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662AB" w:rsidRPr="003D36C5" w:rsidRDefault="00F662AB" w:rsidP="00F662AB">
      <w:pPr>
        <w:tabs>
          <w:tab w:val="center" w:pos="7371"/>
        </w:tabs>
        <w:jc w:val="center"/>
        <w:rPr>
          <w:rFonts w:ascii="Tahoma" w:hAnsi="Tahoma" w:cs="Tahoma"/>
          <w:b/>
          <w:bCs/>
          <w:sz w:val="20"/>
          <w:szCs w:val="20"/>
        </w:rPr>
      </w:pPr>
      <w:r w:rsidRPr="003D36C5">
        <w:rPr>
          <w:rFonts w:ascii="Tahoma" w:hAnsi="Tahoma" w:cs="Tahoma"/>
          <w:b/>
          <w:bCs/>
          <w:sz w:val="20"/>
          <w:szCs w:val="20"/>
        </w:rPr>
        <w:t>Átláthatósági nyilatkozat</w:t>
      </w:r>
    </w:p>
    <w:p w:rsidR="00F662AB" w:rsidRPr="003D36C5" w:rsidRDefault="00F662AB" w:rsidP="00F662AB">
      <w:pPr>
        <w:jc w:val="center"/>
        <w:rPr>
          <w:rFonts w:ascii="Tahoma" w:eastAsiaTheme="minorEastAsia" w:hAnsi="Tahoma" w:cs="Tahoma"/>
          <w:color w:val="000000" w:themeColor="text1"/>
          <w:kern w:val="24"/>
          <w:sz w:val="20"/>
          <w:szCs w:val="20"/>
        </w:rPr>
      </w:pPr>
      <w:r w:rsidRPr="003D36C5">
        <w:rPr>
          <w:rFonts w:ascii="Tahoma" w:hAnsi="Tahoma" w:cs="Tahoma"/>
          <w:sz w:val="20"/>
          <w:szCs w:val="20"/>
        </w:rPr>
        <w:t>az átlátható szervezetkere vonatkozó megfelelésről</w:t>
      </w:r>
    </w:p>
    <w:p w:rsidR="00F662AB" w:rsidRPr="003D36C5" w:rsidRDefault="00F662AB" w:rsidP="00F662AB">
      <w:pPr>
        <w:rPr>
          <w:rFonts w:ascii="Tahoma" w:eastAsiaTheme="minorEastAsia" w:hAnsi="Tahoma" w:cs="Tahoma"/>
          <w:color w:val="000000" w:themeColor="text1"/>
          <w:kern w:val="24"/>
          <w:sz w:val="20"/>
          <w:szCs w:val="20"/>
        </w:rPr>
      </w:pPr>
    </w:p>
    <w:p w:rsidR="00F662AB" w:rsidRPr="003D36C5" w:rsidRDefault="00F662AB" w:rsidP="00F662AB">
      <w:pPr>
        <w:pStyle w:val="Listaszerbekezds"/>
        <w:ind w:left="0"/>
        <w:jc w:val="both"/>
        <w:rPr>
          <w:rFonts w:ascii="Tahoma" w:eastAsia="Times New Roman" w:hAnsi="Tahoma" w:cs="Tahoma"/>
          <w:strike/>
          <w:kern w:val="2"/>
          <w:sz w:val="20"/>
          <w:szCs w:val="20"/>
          <w:u w:val="single"/>
        </w:rPr>
      </w:pPr>
      <w:r w:rsidRPr="003D36C5">
        <w:rPr>
          <w:rFonts w:ascii="Tahoma" w:eastAsia="Times New Roman" w:hAnsi="Tahoma" w:cs="Tahoma"/>
          <w:kern w:val="2"/>
          <w:sz w:val="20"/>
          <w:szCs w:val="20"/>
        </w:rPr>
        <w:t xml:space="preserve">Alulírott, …………………………………, mint a ……………………..…… (szervezet neve) törvényes képviselője </w:t>
      </w:r>
      <w:r w:rsidRPr="003D36C5">
        <w:rPr>
          <w:rFonts w:ascii="Tahoma" w:eastAsiaTheme="minorEastAsia" w:hAnsi="Tahoma" w:cs="Tahoma"/>
          <w:color w:val="000000" w:themeColor="text1"/>
          <w:kern w:val="24"/>
          <w:sz w:val="20"/>
          <w:szCs w:val="20"/>
        </w:rPr>
        <w:t xml:space="preserve">polgári és büntetőjogi felelősségem teljes körű tudatában kijelentem, hogy az általam képviselt átlátható szervezet az államháztartásról szóló 2011. évi CXCV. törvény 41. § (6) bekezdésének megfelel, azaz a nemzeti vagyonról szóló 2011. évi CXCVI. törvény 3. § (1) bekezdés </w:t>
      </w:r>
    </w:p>
    <w:p w:rsidR="00F662AB" w:rsidRPr="003D36C5" w:rsidRDefault="00F662AB" w:rsidP="00F662AB">
      <w:pPr>
        <w:rPr>
          <w:rFonts w:ascii="Tahoma" w:hAnsi="Tahoma" w:cs="Tahoma"/>
          <w:b/>
          <w:sz w:val="20"/>
          <w:szCs w:val="20"/>
        </w:rPr>
      </w:pPr>
      <w:r w:rsidRPr="003D36C5">
        <w:rPr>
          <w:rFonts w:ascii="Tahoma" w:hAnsi="Tahoma" w:cs="Tahoma"/>
          <w:b/>
          <w:sz w:val="20"/>
          <w:szCs w:val="20"/>
        </w:rPr>
        <w:t>a) pontja szerint átlátható szervezet, jogállása az alábbi:</w:t>
      </w:r>
    </w:p>
    <w:p w:rsidR="00F662AB" w:rsidRPr="003D36C5" w:rsidRDefault="00F662AB" w:rsidP="00F662AB">
      <w:pPr>
        <w:numPr>
          <w:ilvl w:val="0"/>
          <w:numId w:val="1"/>
        </w:numPr>
        <w:tabs>
          <w:tab w:val="clear" w:pos="720"/>
          <w:tab w:val="num" w:pos="1418"/>
        </w:tabs>
        <w:ind w:left="0" w:hanging="567"/>
        <w:rPr>
          <w:rFonts w:ascii="Tahoma" w:hAnsi="Tahoma" w:cs="Tahoma"/>
          <w:sz w:val="20"/>
          <w:szCs w:val="20"/>
        </w:rPr>
        <w:sectPr w:rsidR="00F662AB" w:rsidRPr="003D36C5" w:rsidSect="00F662AB">
          <w:headerReference w:type="default" r:id="rId7"/>
          <w:type w:val="continuous"/>
          <w:pgSz w:w="11906" w:h="16838"/>
          <w:pgMar w:top="567" w:right="1134" w:bottom="1134" w:left="1134" w:header="709" w:footer="709" w:gutter="0"/>
          <w:pgNumType w:start="1"/>
          <w:cols w:space="708"/>
          <w:docGrid w:linePitch="360"/>
        </w:sectPr>
      </w:pPr>
    </w:p>
    <w:p w:rsidR="00F662AB" w:rsidRPr="003D36C5" w:rsidRDefault="00F662AB" w:rsidP="00F662AB">
      <w:pPr>
        <w:numPr>
          <w:ilvl w:val="0"/>
          <w:numId w:val="1"/>
        </w:numPr>
        <w:tabs>
          <w:tab w:val="clear" w:pos="720"/>
          <w:tab w:val="num" w:pos="1418"/>
        </w:tabs>
        <w:ind w:left="1560" w:hanging="567"/>
        <w:rPr>
          <w:rFonts w:ascii="Tahoma" w:hAnsi="Tahoma" w:cs="Tahoma"/>
          <w:sz w:val="20"/>
          <w:szCs w:val="20"/>
        </w:rPr>
      </w:pPr>
      <w:r w:rsidRPr="003D36C5">
        <w:rPr>
          <w:rFonts w:ascii="Tahoma" w:hAnsi="Tahoma" w:cs="Tahoma"/>
          <w:sz w:val="20"/>
          <w:szCs w:val="20"/>
        </w:rPr>
        <w:t>állam</w:t>
      </w:r>
    </w:p>
    <w:p w:rsidR="00F662AB" w:rsidRPr="003D36C5" w:rsidRDefault="00F662AB" w:rsidP="00F662AB">
      <w:pPr>
        <w:numPr>
          <w:ilvl w:val="0"/>
          <w:numId w:val="1"/>
        </w:numPr>
        <w:tabs>
          <w:tab w:val="clear" w:pos="720"/>
          <w:tab w:val="num" w:pos="1418"/>
        </w:tabs>
        <w:ind w:left="1560" w:hanging="567"/>
        <w:rPr>
          <w:rFonts w:ascii="Tahoma" w:hAnsi="Tahoma" w:cs="Tahoma"/>
          <w:sz w:val="20"/>
          <w:szCs w:val="20"/>
        </w:rPr>
      </w:pPr>
      <w:r w:rsidRPr="003D36C5">
        <w:rPr>
          <w:rFonts w:ascii="Tahoma" w:hAnsi="Tahoma" w:cs="Tahoma"/>
          <w:sz w:val="20"/>
          <w:szCs w:val="20"/>
        </w:rPr>
        <w:t>költségvetési szerv</w:t>
      </w:r>
    </w:p>
    <w:p w:rsidR="00F662AB" w:rsidRPr="003D36C5" w:rsidRDefault="00F662AB" w:rsidP="00F662AB">
      <w:pPr>
        <w:numPr>
          <w:ilvl w:val="0"/>
          <w:numId w:val="1"/>
        </w:numPr>
        <w:tabs>
          <w:tab w:val="clear" w:pos="720"/>
          <w:tab w:val="num" w:pos="1418"/>
        </w:tabs>
        <w:ind w:left="1560" w:hanging="567"/>
        <w:rPr>
          <w:rFonts w:ascii="Tahoma" w:hAnsi="Tahoma" w:cs="Tahoma"/>
          <w:sz w:val="20"/>
          <w:szCs w:val="20"/>
        </w:rPr>
      </w:pPr>
      <w:r w:rsidRPr="003D36C5">
        <w:rPr>
          <w:rFonts w:ascii="Tahoma" w:hAnsi="Tahoma" w:cs="Tahoma"/>
          <w:sz w:val="20"/>
          <w:szCs w:val="20"/>
        </w:rPr>
        <w:t>köztestület</w:t>
      </w:r>
    </w:p>
    <w:p w:rsidR="00F662AB" w:rsidRPr="003D36C5" w:rsidRDefault="00F662AB" w:rsidP="00F662AB">
      <w:pPr>
        <w:numPr>
          <w:ilvl w:val="0"/>
          <w:numId w:val="1"/>
        </w:numPr>
        <w:tabs>
          <w:tab w:val="clear" w:pos="720"/>
          <w:tab w:val="num" w:pos="1418"/>
        </w:tabs>
        <w:ind w:left="1560" w:hanging="567"/>
        <w:rPr>
          <w:rFonts w:ascii="Tahoma" w:hAnsi="Tahoma" w:cs="Tahoma"/>
          <w:sz w:val="20"/>
          <w:szCs w:val="20"/>
        </w:rPr>
      </w:pPr>
      <w:r w:rsidRPr="003D36C5">
        <w:rPr>
          <w:rFonts w:ascii="Tahoma" w:hAnsi="Tahoma" w:cs="Tahoma"/>
          <w:sz w:val="20"/>
          <w:szCs w:val="20"/>
        </w:rPr>
        <w:t>helyi önkormányzat</w:t>
      </w:r>
    </w:p>
    <w:p w:rsidR="00F662AB" w:rsidRPr="003D36C5" w:rsidRDefault="00F662AB" w:rsidP="00F662AB">
      <w:pPr>
        <w:numPr>
          <w:ilvl w:val="0"/>
          <w:numId w:val="1"/>
        </w:numPr>
        <w:tabs>
          <w:tab w:val="clear" w:pos="720"/>
          <w:tab w:val="num" w:pos="1418"/>
        </w:tabs>
        <w:ind w:left="1560" w:hanging="567"/>
        <w:rPr>
          <w:rFonts w:ascii="Tahoma" w:hAnsi="Tahoma" w:cs="Tahoma"/>
          <w:sz w:val="20"/>
          <w:szCs w:val="20"/>
        </w:rPr>
      </w:pPr>
      <w:r w:rsidRPr="003D36C5">
        <w:rPr>
          <w:rFonts w:ascii="Tahoma" w:hAnsi="Tahoma" w:cs="Tahoma"/>
          <w:sz w:val="20"/>
          <w:szCs w:val="20"/>
        </w:rPr>
        <w:t>nemzetiségi önkormányzat</w:t>
      </w:r>
    </w:p>
    <w:p w:rsidR="00F662AB" w:rsidRPr="003D36C5" w:rsidRDefault="00F662AB" w:rsidP="00F662AB">
      <w:pPr>
        <w:numPr>
          <w:ilvl w:val="0"/>
          <w:numId w:val="1"/>
        </w:numPr>
        <w:tabs>
          <w:tab w:val="clear" w:pos="720"/>
          <w:tab w:val="num" w:pos="1418"/>
        </w:tabs>
        <w:ind w:left="1560" w:hanging="567"/>
        <w:rPr>
          <w:rFonts w:ascii="Tahoma" w:hAnsi="Tahoma" w:cs="Tahoma"/>
          <w:sz w:val="20"/>
          <w:szCs w:val="20"/>
        </w:rPr>
      </w:pPr>
      <w:r w:rsidRPr="003D36C5">
        <w:rPr>
          <w:rFonts w:ascii="Tahoma" w:hAnsi="Tahoma" w:cs="Tahoma"/>
          <w:sz w:val="20"/>
          <w:szCs w:val="20"/>
        </w:rPr>
        <w:t>társulás</w:t>
      </w:r>
    </w:p>
    <w:p w:rsidR="00F662AB" w:rsidRPr="003D36C5" w:rsidRDefault="00F662AB" w:rsidP="00F662AB">
      <w:pPr>
        <w:numPr>
          <w:ilvl w:val="0"/>
          <w:numId w:val="1"/>
        </w:numPr>
        <w:tabs>
          <w:tab w:val="clear" w:pos="720"/>
          <w:tab w:val="num" w:pos="1418"/>
        </w:tabs>
        <w:ind w:left="1418"/>
        <w:rPr>
          <w:rFonts w:ascii="Tahoma" w:hAnsi="Tahoma" w:cs="Tahoma"/>
          <w:sz w:val="20"/>
          <w:szCs w:val="20"/>
        </w:rPr>
      </w:pPr>
      <w:r w:rsidRPr="003D36C5">
        <w:rPr>
          <w:rFonts w:ascii="Tahoma" w:hAnsi="Tahoma" w:cs="Tahoma"/>
          <w:sz w:val="20"/>
          <w:szCs w:val="20"/>
        </w:rPr>
        <w:t>egyházi jogi személy</w:t>
      </w:r>
    </w:p>
    <w:p w:rsidR="00F662AB" w:rsidRPr="003D36C5" w:rsidRDefault="00F662AB" w:rsidP="00F662AB">
      <w:pPr>
        <w:numPr>
          <w:ilvl w:val="0"/>
          <w:numId w:val="1"/>
        </w:numPr>
        <w:tabs>
          <w:tab w:val="clear" w:pos="720"/>
          <w:tab w:val="num" w:pos="1418"/>
        </w:tabs>
        <w:ind w:left="1418"/>
        <w:rPr>
          <w:rFonts w:ascii="Tahoma" w:hAnsi="Tahoma" w:cs="Tahoma"/>
          <w:sz w:val="20"/>
          <w:szCs w:val="20"/>
        </w:rPr>
      </w:pPr>
      <w:r w:rsidRPr="003D36C5">
        <w:rPr>
          <w:rFonts w:ascii="Tahoma" w:hAnsi="Tahoma" w:cs="Tahoma"/>
          <w:sz w:val="20"/>
          <w:szCs w:val="20"/>
        </w:rPr>
        <w:t>olyan gazdálkodó szervezet, amelyben az állam vagy a helyi önkormányzat külön-külön vagy együtt 100%-os részesedéssel rendelkezik</w:t>
      </w:r>
    </w:p>
    <w:p w:rsidR="00F662AB" w:rsidRPr="003D36C5" w:rsidRDefault="00F662AB" w:rsidP="00F662AB">
      <w:pPr>
        <w:numPr>
          <w:ilvl w:val="0"/>
          <w:numId w:val="1"/>
        </w:numPr>
        <w:tabs>
          <w:tab w:val="clear" w:pos="720"/>
          <w:tab w:val="num" w:pos="1418"/>
        </w:tabs>
        <w:ind w:left="1418"/>
        <w:rPr>
          <w:rFonts w:ascii="Tahoma" w:hAnsi="Tahoma" w:cs="Tahoma"/>
          <w:sz w:val="20"/>
          <w:szCs w:val="20"/>
        </w:rPr>
      </w:pPr>
      <w:r w:rsidRPr="003D36C5">
        <w:rPr>
          <w:rFonts w:ascii="Tahoma" w:hAnsi="Tahoma" w:cs="Tahoma"/>
          <w:sz w:val="20"/>
          <w:szCs w:val="20"/>
        </w:rPr>
        <w:t>nemzetközi szervezet</w:t>
      </w:r>
    </w:p>
    <w:p w:rsidR="00F662AB" w:rsidRPr="003D36C5" w:rsidRDefault="00F662AB" w:rsidP="00F662AB">
      <w:pPr>
        <w:numPr>
          <w:ilvl w:val="0"/>
          <w:numId w:val="1"/>
        </w:numPr>
        <w:tabs>
          <w:tab w:val="clear" w:pos="720"/>
          <w:tab w:val="num" w:pos="1418"/>
        </w:tabs>
        <w:ind w:left="1418"/>
        <w:rPr>
          <w:rFonts w:ascii="Tahoma" w:hAnsi="Tahoma" w:cs="Tahoma"/>
          <w:sz w:val="20"/>
          <w:szCs w:val="20"/>
        </w:rPr>
      </w:pPr>
      <w:r w:rsidRPr="003D36C5">
        <w:rPr>
          <w:rFonts w:ascii="Tahoma" w:hAnsi="Tahoma" w:cs="Tahoma"/>
          <w:sz w:val="20"/>
          <w:szCs w:val="20"/>
        </w:rPr>
        <w:t>külföldi állam</w:t>
      </w:r>
    </w:p>
    <w:p w:rsidR="00F662AB" w:rsidRPr="003D36C5" w:rsidRDefault="00F662AB" w:rsidP="00F662AB">
      <w:pPr>
        <w:numPr>
          <w:ilvl w:val="0"/>
          <w:numId w:val="1"/>
        </w:numPr>
        <w:tabs>
          <w:tab w:val="clear" w:pos="720"/>
          <w:tab w:val="num" w:pos="1418"/>
        </w:tabs>
        <w:ind w:left="1418"/>
        <w:rPr>
          <w:rFonts w:ascii="Tahoma" w:hAnsi="Tahoma" w:cs="Tahoma"/>
          <w:sz w:val="20"/>
          <w:szCs w:val="20"/>
        </w:rPr>
      </w:pPr>
      <w:r w:rsidRPr="003D36C5">
        <w:rPr>
          <w:rFonts w:ascii="Tahoma" w:hAnsi="Tahoma" w:cs="Tahoma"/>
          <w:sz w:val="20"/>
          <w:szCs w:val="20"/>
        </w:rPr>
        <w:t>külföldi helyhatóság</w:t>
      </w:r>
    </w:p>
    <w:p w:rsidR="00F662AB" w:rsidRPr="003D36C5" w:rsidRDefault="00F662AB" w:rsidP="00F662AB">
      <w:pPr>
        <w:numPr>
          <w:ilvl w:val="0"/>
          <w:numId w:val="1"/>
        </w:numPr>
        <w:tabs>
          <w:tab w:val="clear" w:pos="720"/>
          <w:tab w:val="num" w:pos="1418"/>
        </w:tabs>
        <w:ind w:left="1418"/>
        <w:rPr>
          <w:rFonts w:ascii="Tahoma" w:hAnsi="Tahoma" w:cs="Tahoma"/>
          <w:sz w:val="20"/>
          <w:szCs w:val="20"/>
        </w:rPr>
      </w:pPr>
      <w:r w:rsidRPr="003D36C5">
        <w:rPr>
          <w:rFonts w:ascii="Tahoma" w:hAnsi="Tahoma" w:cs="Tahoma"/>
          <w:sz w:val="20"/>
          <w:szCs w:val="20"/>
        </w:rPr>
        <w:t>külföldi állami vagy helyhatósági szerv</w:t>
      </w:r>
    </w:p>
    <w:p w:rsidR="00F662AB" w:rsidRPr="003D36C5" w:rsidRDefault="00F662AB" w:rsidP="00F662AB">
      <w:pPr>
        <w:numPr>
          <w:ilvl w:val="0"/>
          <w:numId w:val="1"/>
        </w:numPr>
        <w:tabs>
          <w:tab w:val="clear" w:pos="720"/>
          <w:tab w:val="num" w:pos="1418"/>
        </w:tabs>
        <w:ind w:left="1418"/>
        <w:rPr>
          <w:rFonts w:ascii="Tahoma" w:hAnsi="Tahoma" w:cs="Tahoma"/>
          <w:sz w:val="20"/>
          <w:szCs w:val="20"/>
        </w:rPr>
      </w:pPr>
      <w:r w:rsidRPr="003D36C5">
        <w:rPr>
          <w:rFonts w:ascii="Tahoma" w:hAnsi="Tahoma" w:cs="Tahoma"/>
          <w:sz w:val="20"/>
          <w:szCs w:val="20"/>
        </w:rPr>
        <w:t>Európai Gazdasági Térségről szóló megállapodásban részes állam szabályozott piacára bevezetett nyilvánosan működő részvénytársaság</w:t>
      </w:r>
    </w:p>
    <w:p w:rsidR="00F662AB" w:rsidRPr="003D36C5" w:rsidRDefault="00F662AB" w:rsidP="00F662AB">
      <w:pPr>
        <w:ind w:left="709"/>
        <w:rPr>
          <w:rFonts w:ascii="Tahoma" w:hAnsi="Tahoma" w:cs="Tahoma"/>
          <w:sz w:val="20"/>
          <w:szCs w:val="20"/>
        </w:rPr>
        <w:sectPr w:rsidR="00F662AB" w:rsidRPr="003D36C5" w:rsidSect="00C5723C">
          <w:type w:val="continuous"/>
          <w:pgSz w:w="11906" w:h="16838"/>
          <w:pgMar w:top="567" w:right="1134" w:bottom="1134" w:left="1134" w:header="709" w:footer="709" w:gutter="0"/>
          <w:cols w:num="2" w:space="708"/>
          <w:docGrid w:linePitch="360"/>
        </w:sectPr>
      </w:pPr>
    </w:p>
    <w:p w:rsidR="00F662AB" w:rsidRPr="003D36C5" w:rsidRDefault="00F662AB" w:rsidP="00F662AB">
      <w:pPr>
        <w:ind w:left="851"/>
        <w:rPr>
          <w:rFonts w:ascii="Tahoma" w:eastAsia="Times New Roman" w:hAnsi="Tahoma" w:cs="Tahoma"/>
          <w:b/>
          <w:color w:val="000000"/>
          <w:sz w:val="20"/>
          <w:szCs w:val="20"/>
          <w:lang w:eastAsia="hu-HU"/>
        </w:rPr>
      </w:pPr>
    </w:p>
    <w:p w:rsidR="00F662AB" w:rsidRPr="003D36C5" w:rsidRDefault="00F662AB" w:rsidP="00F662AB">
      <w:pPr>
        <w:rPr>
          <w:rFonts w:ascii="Tahoma" w:hAnsi="Tahoma" w:cs="Tahoma"/>
          <w:b/>
          <w:sz w:val="20"/>
          <w:szCs w:val="20"/>
        </w:rPr>
      </w:pPr>
      <w:r w:rsidRPr="003D36C5">
        <w:rPr>
          <w:rFonts w:ascii="Tahoma" w:eastAsia="Times New Roman" w:hAnsi="Tahoma" w:cs="Tahoma"/>
          <w:b/>
          <w:color w:val="000000"/>
          <w:sz w:val="20"/>
          <w:szCs w:val="20"/>
          <w:lang w:eastAsia="hu-HU"/>
        </w:rPr>
        <w:t>b)</w:t>
      </w:r>
      <w:r w:rsidRPr="003D36C5">
        <w:rPr>
          <w:rFonts w:ascii="Tahoma" w:hAnsi="Tahoma" w:cs="Tahoma"/>
          <w:b/>
          <w:sz w:val="20"/>
          <w:szCs w:val="20"/>
        </w:rPr>
        <w:t xml:space="preserve"> pontja szerint átlátható szervezet, jogállása az alábbi:</w:t>
      </w:r>
    </w:p>
    <w:p w:rsidR="00F662AB" w:rsidRPr="003D36C5" w:rsidRDefault="00F662AB" w:rsidP="00F662AB">
      <w:pPr>
        <w:numPr>
          <w:ilvl w:val="0"/>
          <w:numId w:val="2"/>
        </w:numPr>
        <w:shd w:val="clear" w:color="auto" w:fill="FFFFFF"/>
        <w:ind w:left="851"/>
        <w:rPr>
          <w:rFonts w:ascii="Tahoma" w:eastAsia="Times New Roman" w:hAnsi="Tahoma" w:cs="Tahoma"/>
          <w:color w:val="000000"/>
          <w:sz w:val="20"/>
          <w:szCs w:val="20"/>
          <w:lang w:eastAsia="hu-HU"/>
        </w:rPr>
      </w:pPr>
      <w:r w:rsidRPr="003D36C5">
        <w:rPr>
          <w:rFonts w:ascii="Tahoma" w:eastAsia="Times New Roman" w:hAnsi="Tahoma" w:cs="Tahoma"/>
          <w:color w:val="000000"/>
          <w:sz w:val="20"/>
          <w:szCs w:val="20"/>
          <w:lang w:eastAsia="hu-HU"/>
        </w:rPr>
        <w:t>olyan belföldi vagy külföldi jogi személy vagy jogi személyiséggel nem rendelkező gazdálkodó szervezet, amely megfelel a következő feltételeknek:</w:t>
      </w:r>
    </w:p>
    <w:p w:rsidR="00F662AB" w:rsidRPr="003D36C5" w:rsidRDefault="00F662AB" w:rsidP="00F662AB">
      <w:pPr>
        <w:shd w:val="clear" w:color="auto" w:fill="FFFFFF"/>
        <w:ind w:left="1276" w:hanging="426"/>
        <w:rPr>
          <w:rFonts w:ascii="Tahoma" w:eastAsia="Times New Roman" w:hAnsi="Tahoma" w:cs="Tahoma"/>
          <w:color w:val="000000"/>
          <w:sz w:val="20"/>
          <w:szCs w:val="20"/>
          <w:lang w:eastAsia="hu-HU"/>
        </w:rPr>
      </w:pPr>
      <w:r w:rsidRPr="003D36C5">
        <w:rPr>
          <w:rFonts w:ascii="Tahoma" w:eastAsia="Times New Roman" w:hAnsi="Tahoma" w:cs="Tahoma"/>
          <w:color w:val="000000"/>
          <w:sz w:val="20"/>
          <w:szCs w:val="20"/>
          <w:lang w:eastAsia="hu-HU"/>
        </w:rPr>
        <w:t>ba) tulajdonosi szerkezete, a pénzmosás és a terrorizmus finanszírozása megelőzéséről és megakadályozásáról szóló törvény szerint meghatározott tényleges tulajdonosa megismerhető,</w:t>
      </w:r>
    </w:p>
    <w:p w:rsidR="00F662AB" w:rsidRPr="003D36C5" w:rsidRDefault="00F662AB" w:rsidP="00F662AB">
      <w:pPr>
        <w:shd w:val="clear" w:color="auto" w:fill="FFFFFF"/>
        <w:ind w:left="1276" w:hanging="426"/>
        <w:rPr>
          <w:rFonts w:ascii="Tahoma" w:eastAsia="Times New Roman" w:hAnsi="Tahoma" w:cs="Tahoma"/>
          <w:color w:val="000000"/>
          <w:sz w:val="20"/>
          <w:szCs w:val="20"/>
          <w:lang w:eastAsia="hu-HU"/>
        </w:rPr>
      </w:pPr>
      <w:r w:rsidRPr="003D36C5">
        <w:rPr>
          <w:rFonts w:ascii="Tahoma" w:eastAsia="Times New Roman" w:hAnsi="Tahoma" w:cs="Tahoma"/>
          <w:color w:val="000000"/>
          <w:sz w:val="20"/>
          <w:szCs w:val="20"/>
          <w:lang w:eastAsia="hu-HU"/>
        </w:rPr>
        <w:t>bb) az Európai Unió tagállamában, az Európai Gazdasági Térségről szóló megállapodásban részes államban, a Gazdasági Együttműködési és Fejlesztési Szervezet tagállamában vagy olyan államban rendelkezik adóilletőséggel, amellyel Magyarországnak a kettős adóztatás elkerüléséről szóló egyezménye van,</w:t>
      </w:r>
    </w:p>
    <w:p w:rsidR="00F662AB" w:rsidRPr="003D36C5" w:rsidRDefault="00F662AB" w:rsidP="00F662AB">
      <w:pPr>
        <w:shd w:val="clear" w:color="auto" w:fill="FFFFFF"/>
        <w:ind w:left="1276" w:hanging="426"/>
        <w:rPr>
          <w:rFonts w:ascii="Tahoma" w:eastAsia="Times New Roman" w:hAnsi="Tahoma" w:cs="Tahoma"/>
          <w:color w:val="000000"/>
          <w:sz w:val="20"/>
          <w:szCs w:val="20"/>
          <w:lang w:eastAsia="hu-HU"/>
        </w:rPr>
      </w:pPr>
      <w:r w:rsidRPr="003D36C5">
        <w:rPr>
          <w:rFonts w:ascii="Tahoma" w:eastAsia="Times New Roman" w:hAnsi="Tahoma" w:cs="Tahoma"/>
          <w:color w:val="000000"/>
          <w:sz w:val="20"/>
          <w:szCs w:val="20"/>
          <w:lang w:eastAsia="hu-HU"/>
        </w:rPr>
        <w:t>bc) nem minősül a társasági adóról és az osztalékadóról szóló törvény szerint meghatározott ellenőrzött külföldi társaságnak,</w:t>
      </w:r>
    </w:p>
    <w:p w:rsidR="00F662AB" w:rsidRPr="003D36C5" w:rsidRDefault="00F662AB" w:rsidP="00F662AB">
      <w:pPr>
        <w:shd w:val="clear" w:color="auto" w:fill="FFFFFF"/>
        <w:ind w:left="1276" w:hanging="426"/>
        <w:rPr>
          <w:rFonts w:ascii="Tahoma" w:eastAsia="Times New Roman" w:hAnsi="Tahoma" w:cs="Tahoma"/>
          <w:color w:val="000000"/>
          <w:sz w:val="20"/>
          <w:szCs w:val="20"/>
          <w:lang w:eastAsia="hu-HU"/>
        </w:rPr>
      </w:pPr>
      <w:r w:rsidRPr="003D36C5">
        <w:rPr>
          <w:rFonts w:ascii="Tahoma" w:eastAsia="Times New Roman" w:hAnsi="Tahoma" w:cs="Tahoma"/>
          <w:color w:val="000000"/>
          <w:sz w:val="20"/>
          <w:szCs w:val="20"/>
          <w:lang w:eastAsia="hu-HU"/>
        </w:rPr>
        <w:t>bd) a gazdálkodó szervezetben közvetlenül vagy közvetetten több mint 25%-os tulajdonnal, befolyással vagy szavazati joggal bíró jogi személy, jogi személyiséggel nem rendelkező gazdálkodó szervezet tekintetében a ba), bb) és bc) alpont szerinti feltételek fennállnak;</w:t>
      </w:r>
    </w:p>
    <w:p w:rsidR="00F662AB" w:rsidRPr="003D36C5" w:rsidRDefault="00F662AB" w:rsidP="00F662AB">
      <w:pPr>
        <w:shd w:val="clear" w:color="auto" w:fill="FFFFFF"/>
        <w:ind w:left="1418"/>
        <w:rPr>
          <w:rFonts w:ascii="Tahoma" w:eastAsia="Times New Roman" w:hAnsi="Tahoma" w:cs="Tahoma"/>
          <w:color w:val="000000"/>
          <w:sz w:val="20"/>
          <w:szCs w:val="20"/>
          <w:lang w:eastAsia="hu-HU"/>
        </w:rPr>
      </w:pPr>
    </w:p>
    <w:p w:rsidR="00F662AB" w:rsidRPr="003D36C5" w:rsidRDefault="00F662AB" w:rsidP="00F662AB">
      <w:pPr>
        <w:shd w:val="clear" w:color="auto" w:fill="FFFFFF"/>
        <w:rPr>
          <w:rFonts w:ascii="Tahoma" w:eastAsia="Times New Roman" w:hAnsi="Tahoma" w:cs="Tahoma"/>
          <w:b/>
          <w:color w:val="000000"/>
          <w:sz w:val="20"/>
          <w:szCs w:val="20"/>
          <w:lang w:eastAsia="hu-HU"/>
        </w:rPr>
      </w:pPr>
      <w:r w:rsidRPr="003D36C5">
        <w:rPr>
          <w:rFonts w:ascii="Tahoma" w:eastAsia="Times New Roman" w:hAnsi="Tahoma" w:cs="Tahoma"/>
          <w:b/>
          <w:color w:val="000000"/>
          <w:sz w:val="20"/>
          <w:szCs w:val="20"/>
          <w:lang w:eastAsia="hu-HU"/>
        </w:rPr>
        <w:t xml:space="preserve">c) </w:t>
      </w:r>
      <w:r w:rsidRPr="003D36C5">
        <w:rPr>
          <w:rFonts w:ascii="Tahoma" w:hAnsi="Tahoma" w:cs="Tahoma"/>
          <w:b/>
          <w:sz w:val="20"/>
          <w:szCs w:val="20"/>
        </w:rPr>
        <w:t>pontja szerint átlátható szervezet, jogállása az alábbi:</w:t>
      </w:r>
    </w:p>
    <w:p w:rsidR="00F662AB" w:rsidRPr="003D36C5" w:rsidRDefault="00F662AB" w:rsidP="00F662AB">
      <w:pPr>
        <w:numPr>
          <w:ilvl w:val="0"/>
          <w:numId w:val="2"/>
        </w:numPr>
        <w:shd w:val="clear" w:color="auto" w:fill="FFFFFF"/>
        <w:ind w:left="851"/>
        <w:rPr>
          <w:rFonts w:ascii="Tahoma" w:eastAsia="Times New Roman" w:hAnsi="Tahoma" w:cs="Tahoma"/>
          <w:color w:val="000000"/>
          <w:sz w:val="20"/>
          <w:szCs w:val="20"/>
          <w:lang w:eastAsia="hu-HU"/>
        </w:rPr>
      </w:pPr>
      <w:r w:rsidRPr="003D36C5">
        <w:rPr>
          <w:rFonts w:ascii="Tahoma" w:eastAsia="Times New Roman" w:hAnsi="Tahoma" w:cs="Tahoma"/>
          <w:color w:val="000000"/>
          <w:sz w:val="20"/>
          <w:szCs w:val="20"/>
          <w:lang w:eastAsia="hu-HU"/>
        </w:rPr>
        <w:t>civil szervezet és a vízitársulat, amely megfelel a következő feltételeknek:</w:t>
      </w:r>
    </w:p>
    <w:p w:rsidR="00F662AB" w:rsidRPr="003D36C5" w:rsidRDefault="00F662AB" w:rsidP="00F662AB">
      <w:pPr>
        <w:shd w:val="clear" w:color="auto" w:fill="FFFFFF"/>
        <w:ind w:left="1276" w:hanging="426"/>
        <w:rPr>
          <w:rFonts w:ascii="Tahoma" w:eastAsia="Times New Roman" w:hAnsi="Tahoma" w:cs="Tahoma"/>
          <w:color w:val="000000"/>
          <w:sz w:val="20"/>
          <w:szCs w:val="20"/>
          <w:lang w:eastAsia="hu-HU"/>
        </w:rPr>
      </w:pPr>
      <w:r w:rsidRPr="003D36C5">
        <w:rPr>
          <w:rFonts w:ascii="Tahoma" w:eastAsia="Times New Roman" w:hAnsi="Tahoma" w:cs="Tahoma"/>
          <w:color w:val="000000"/>
          <w:sz w:val="20"/>
          <w:szCs w:val="20"/>
          <w:lang w:eastAsia="hu-HU"/>
        </w:rPr>
        <w:t>ca) vezető tisztségviselői megismerhetők,</w:t>
      </w:r>
    </w:p>
    <w:p w:rsidR="00F662AB" w:rsidRPr="003D36C5" w:rsidRDefault="00F662AB" w:rsidP="00F662AB">
      <w:pPr>
        <w:shd w:val="clear" w:color="auto" w:fill="FFFFFF"/>
        <w:ind w:left="1276" w:hanging="426"/>
        <w:rPr>
          <w:rFonts w:ascii="Tahoma" w:eastAsia="Times New Roman" w:hAnsi="Tahoma" w:cs="Tahoma"/>
          <w:color w:val="000000"/>
          <w:sz w:val="20"/>
          <w:szCs w:val="20"/>
          <w:lang w:eastAsia="hu-HU"/>
        </w:rPr>
      </w:pPr>
      <w:r w:rsidRPr="003D36C5">
        <w:rPr>
          <w:rFonts w:ascii="Tahoma" w:eastAsia="Times New Roman" w:hAnsi="Tahoma" w:cs="Tahoma"/>
          <w:color w:val="000000"/>
          <w:sz w:val="20"/>
          <w:szCs w:val="20"/>
          <w:lang w:eastAsia="hu-HU"/>
        </w:rPr>
        <w:t>cb) a civil szervezet és a vízitársulat, valamint ezek vezető tisztségviselői nem átlátható szervezetben nem rendelkeznek 25%-ot meghaladó részesedéssel,</w:t>
      </w:r>
    </w:p>
    <w:p w:rsidR="00F662AB" w:rsidRPr="003D36C5" w:rsidRDefault="00F662AB" w:rsidP="00F662AB">
      <w:pPr>
        <w:shd w:val="clear" w:color="auto" w:fill="FFFFFF"/>
        <w:ind w:left="1276" w:hanging="426"/>
        <w:rPr>
          <w:rFonts w:ascii="Tahoma" w:eastAsia="Times New Roman" w:hAnsi="Tahoma" w:cs="Tahoma"/>
          <w:color w:val="000000"/>
          <w:sz w:val="20"/>
          <w:szCs w:val="20"/>
          <w:lang w:eastAsia="hu-HU"/>
        </w:rPr>
      </w:pPr>
      <w:r w:rsidRPr="003D36C5">
        <w:rPr>
          <w:rFonts w:ascii="Tahoma" w:eastAsia="Times New Roman" w:hAnsi="Tahoma" w:cs="Tahoma"/>
          <w:color w:val="000000"/>
          <w:sz w:val="20"/>
          <w:szCs w:val="20"/>
          <w:lang w:eastAsia="hu-HU"/>
        </w:rPr>
        <w:t>cc) székhelye az Európai Unió tagállamában, az Európai Gazdasági Térségről szóló megállapodásban részes államban, a Gazdasági Együttműködési és Fejlesztési Szervezet tagállamában vagy olyan államban van, amellyel Magyarországnak a kettős adóztatás elkerüléséről szóló egyezménye van;</w:t>
      </w:r>
    </w:p>
    <w:p w:rsidR="00F662AB" w:rsidRPr="003D36C5" w:rsidRDefault="00F662AB" w:rsidP="00F662AB">
      <w:pPr>
        <w:shd w:val="clear" w:color="auto" w:fill="FFFFFF"/>
        <w:ind w:left="1701"/>
        <w:rPr>
          <w:rFonts w:ascii="Tahoma" w:eastAsia="Times New Roman" w:hAnsi="Tahoma" w:cs="Tahoma"/>
          <w:color w:val="000000"/>
          <w:sz w:val="20"/>
          <w:szCs w:val="20"/>
          <w:lang w:eastAsia="hu-HU"/>
        </w:rPr>
      </w:pPr>
    </w:p>
    <w:p w:rsidR="00F662AB" w:rsidRPr="003D36C5" w:rsidRDefault="00F662AB" w:rsidP="00F662AB">
      <w:pPr>
        <w:rPr>
          <w:rFonts w:ascii="Tahoma" w:hAnsi="Tahoma" w:cs="Tahoma"/>
          <w:b/>
          <w:i/>
          <w:sz w:val="20"/>
          <w:szCs w:val="20"/>
          <w:u w:val="single"/>
        </w:rPr>
      </w:pPr>
      <w:r w:rsidRPr="003D36C5">
        <w:rPr>
          <w:rFonts w:ascii="Tahoma" w:hAnsi="Tahoma" w:cs="Tahoma"/>
          <w:b/>
          <w:i/>
          <w:sz w:val="20"/>
          <w:szCs w:val="20"/>
          <w:u w:val="single"/>
        </w:rPr>
        <w:t>A megfelelő válasz, hogy a), b) vagy c) pont alapján minősül átlátható szervezetnek, aláhúzandó!</w:t>
      </w:r>
    </w:p>
    <w:p w:rsidR="00F662AB" w:rsidRPr="003D36C5" w:rsidRDefault="00F662AB" w:rsidP="00F662AB">
      <w:pPr>
        <w:rPr>
          <w:rFonts w:ascii="Tahoma" w:hAnsi="Tahoma" w:cs="Tahoma"/>
          <w:i/>
          <w:sz w:val="20"/>
          <w:szCs w:val="20"/>
        </w:rPr>
      </w:pPr>
    </w:p>
    <w:p w:rsidR="00F662AB" w:rsidRPr="003D36C5" w:rsidRDefault="00F662AB" w:rsidP="00F662AB">
      <w:pPr>
        <w:pStyle w:val="Nincstrkz"/>
        <w:jc w:val="both"/>
        <w:rPr>
          <w:rFonts w:ascii="Tahoma" w:hAnsi="Tahoma" w:cs="Tahoma"/>
          <w:sz w:val="20"/>
          <w:szCs w:val="20"/>
        </w:rPr>
      </w:pPr>
      <w:r w:rsidRPr="003D36C5">
        <w:rPr>
          <w:rFonts w:ascii="Tahoma" w:hAnsi="Tahoma" w:cs="Tahoma"/>
          <w:sz w:val="20"/>
          <w:szCs w:val="20"/>
        </w:rPr>
        <w:t xml:space="preserve">Tudomásul veszem, hogy az Nvt. 11. § (12) bekezdése értelmében a </w:t>
      </w:r>
      <w:r w:rsidRPr="003D36C5">
        <w:rPr>
          <w:rFonts w:ascii="Tahoma" w:hAnsi="Tahoma" w:cs="Tahoma"/>
          <w:bCs/>
          <w:sz w:val="20"/>
          <w:szCs w:val="20"/>
        </w:rPr>
        <w:t xml:space="preserve">nemzeti vagyon hasznosítására vonatkozó szerződést a </w:t>
      </w:r>
      <w:r w:rsidRPr="003D36C5">
        <w:rPr>
          <w:rFonts w:ascii="Tahoma" w:hAnsi="Tahoma" w:cs="Tahoma"/>
          <w:sz w:val="20"/>
          <w:szCs w:val="20"/>
        </w:rPr>
        <w:t xml:space="preserve">hasznosításba adó kártalanítás nélkül és azonnali hatállyal felmondhatja, ha a nemzeti vagyon hasznosításában részt vevő bármely - a hasznosítóval közvetlen vagy közvetett módon jogviszonyban álló harmadik fél - szervezet a nemzeti vagyon hasznosítására vonatkozó szerződés megkötését követően beállott körülmény folytán már nem minősül átlátható szervezetnek. </w:t>
      </w:r>
    </w:p>
    <w:p w:rsidR="00F662AB" w:rsidRPr="003D36C5" w:rsidRDefault="00F662AB" w:rsidP="00F662AB">
      <w:pPr>
        <w:spacing w:before="120"/>
        <w:rPr>
          <w:rFonts w:ascii="Tahoma" w:eastAsia="Times New Roman" w:hAnsi="Tahoma" w:cs="Tahoma"/>
          <w:sz w:val="20"/>
          <w:szCs w:val="20"/>
          <w:lang w:eastAsia="hu-HU"/>
        </w:rPr>
      </w:pPr>
      <w:r w:rsidRPr="003D36C5">
        <w:rPr>
          <w:rFonts w:ascii="Tahoma" w:eastAsiaTheme="minorEastAsia" w:hAnsi="Tahoma" w:cs="Tahoma"/>
          <w:color w:val="000000" w:themeColor="text1"/>
          <w:kern w:val="24"/>
          <w:sz w:val="20"/>
          <w:szCs w:val="20"/>
          <w:lang w:eastAsia="hu-HU"/>
        </w:rPr>
        <w:t>Tudomásul veszem, hogy az Áht. 41. § (6) bekezdése értelmében a költségvetési kiadási előirányzatok terhére olyan jogi személlyel, jogi személyiséggel nem rendelkező szervezettel nem köthető érvényesen visszterhes szerződés, illetve létrejött ilyen szerződés alapján nem teljesíthető kifizetés, amely szervezet nem minősül átlátható szervezetnek.</w:t>
      </w:r>
    </w:p>
    <w:p w:rsidR="003D36C5" w:rsidRDefault="003D36C5" w:rsidP="00F662AB">
      <w:pPr>
        <w:spacing w:before="120"/>
        <w:rPr>
          <w:rFonts w:ascii="Tahoma" w:eastAsiaTheme="minorEastAsia" w:hAnsi="Tahoma" w:cs="Tahoma"/>
          <w:color w:val="000000" w:themeColor="text1"/>
          <w:kern w:val="24"/>
          <w:sz w:val="20"/>
          <w:szCs w:val="20"/>
          <w:lang w:eastAsia="hu-HU"/>
        </w:rPr>
      </w:pPr>
    </w:p>
    <w:p w:rsidR="003D36C5" w:rsidRDefault="003D36C5" w:rsidP="00F662AB">
      <w:pPr>
        <w:spacing w:before="120"/>
        <w:rPr>
          <w:rFonts w:ascii="Tahoma" w:eastAsiaTheme="minorEastAsia" w:hAnsi="Tahoma" w:cs="Tahoma"/>
          <w:color w:val="000000" w:themeColor="text1"/>
          <w:kern w:val="24"/>
          <w:sz w:val="20"/>
          <w:szCs w:val="20"/>
          <w:lang w:eastAsia="hu-HU"/>
        </w:rPr>
      </w:pPr>
    </w:p>
    <w:p w:rsidR="003D36C5" w:rsidRDefault="003D36C5" w:rsidP="00F662AB">
      <w:pPr>
        <w:spacing w:before="120"/>
        <w:rPr>
          <w:rFonts w:ascii="Tahoma" w:eastAsiaTheme="minorEastAsia" w:hAnsi="Tahoma" w:cs="Tahoma"/>
          <w:color w:val="000000" w:themeColor="text1"/>
          <w:kern w:val="24"/>
          <w:sz w:val="20"/>
          <w:szCs w:val="20"/>
          <w:lang w:eastAsia="hu-HU"/>
        </w:rPr>
      </w:pPr>
    </w:p>
    <w:p w:rsidR="00F662AB" w:rsidRPr="003D36C5" w:rsidRDefault="00F662AB" w:rsidP="00F662AB">
      <w:pPr>
        <w:spacing w:before="120"/>
        <w:rPr>
          <w:rFonts w:ascii="Tahoma" w:eastAsia="Times New Roman" w:hAnsi="Tahoma" w:cs="Tahoma"/>
          <w:sz w:val="20"/>
          <w:szCs w:val="20"/>
          <w:lang w:eastAsia="hu-HU"/>
        </w:rPr>
      </w:pPr>
      <w:r w:rsidRPr="003D36C5">
        <w:rPr>
          <w:rFonts w:ascii="Tahoma" w:eastAsiaTheme="minorEastAsia" w:hAnsi="Tahoma" w:cs="Tahoma"/>
          <w:color w:val="000000" w:themeColor="text1"/>
          <w:kern w:val="24"/>
          <w:sz w:val="20"/>
          <w:szCs w:val="20"/>
          <w:lang w:eastAsia="hu-HU"/>
        </w:rPr>
        <w:t xml:space="preserve">Tudomásul veszem, hogy </w:t>
      </w:r>
      <w:r w:rsidRPr="003D36C5">
        <w:rPr>
          <w:rFonts w:ascii="Tahoma" w:eastAsiaTheme="minorEastAsia" w:hAnsi="Tahoma" w:cs="Tahoma"/>
          <w:i/>
          <w:color w:val="000000" w:themeColor="text1"/>
          <w:kern w:val="24"/>
          <w:sz w:val="20"/>
          <w:szCs w:val="20"/>
          <w:lang w:eastAsia="hu-HU"/>
        </w:rPr>
        <w:t>B</w:t>
      </w:r>
      <w:r w:rsidR="00A14B5D">
        <w:rPr>
          <w:rFonts w:ascii="Tahoma" w:eastAsiaTheme="minorEastAsia" w:hAnsi="Tahoma" w:cs="Tahoma"/>
          <w:i/>
          <w:color w:val="000000" w:themeColor="text1"/>
          <w:kern w:val="24"/>
          <w:sz w:val="20"/>
          <w:szCs w:val="20"/>
          <w:lang w:eastAsia="hu-HU"/>
        </w:rPr>
        <w:t>ácsalmás Város Önkormányzata</w:t>
      </w:r>
      <w:r w:rsidRPr="003D36C5">
        <w:rPr>
          <w:rFonts w:ascii="Tahoma" w:eastAsiaTheme="minorEastAsia" w:hAnsi="Tahoma" w:cs="Tahoma"/>
          <w:color w:val="000000" w:themeColor="text1"/>
          <w:kern w:val="24"/>
          <w:sz w:val="20"/>
          <w:szCs w:val="20"/>
          <w:lang w:eastAsia="hu-HU"/>
        </w:rPr>
        <w:t xml:space="preserve"> </w:t>
      </w:r>
      <w:r w:rsidRPr="00A14B5D">
        <w:rPr>
          <w:rFonts w:ascii="Tahoma" w:eastAsiaTheme="minorEastAsia" w:hAnsi="Tahoma" w:cs="Tahoma"/>
          <w:i/>
          <w:iCs/>
          <w:color w:val="000000" w:themeColor="text1"/>
          <w:kern w:val="24"/>
          <w:sz w:val="20"/>
          <w:szCs w:val="20"/>
          <w:lang w:eastAsia="hu-HU"/>
        </w:rPr>
        <w:t>(6</w:t>
      </w:r>
      <w:r w:rsidR="00A14B5D" w:rsidRPr="00A14B5D">
        <w:rPr>
          <w:rFonts w:ascii="Tahoma" w:eastAsiaTheme="minorEastAsia" w:hAnsi="Tahoma" w:cs="Tahoma"/>
          <w:i/>
          <w:iCs/>
          <w:color w:val="000000" w:themeColor="text1"/>
          <w:kern w:val="24"/>
          <w:sz w:val="20"/>
          <w:szCs w:val="20"/>
          <w:lang w:eastAsia="hu-HU"/>
        </w:rPr>
        <w:t>430 Bácsalmás</w:t>
      </w:r>
      <w:r w:rsidRPr="00A14B5D">
        <w:rPr>
          <w:rFonts w:ascii="Tahoma" w:eastAsiaTheme="minorEastAsia" w:hAnsi="Tahoma" w:cs="Tahoma"/>
          <w:i/>
          <w:iCs/>
          <w:color w:val="000000" w:themeColor="text1"/>
          <w:kern w:val="24"/>
          <w:sz w:val="20"/>
          <w:szCs w:val="20"/>
          <w:lang w:eastAsia="hu-HU"/>
        </w:rPr>
        <w:t>,</w:t>
      </w:r>
      <w:r w:rsidR="00A14B5D" w:rsidRPr="00A14B5D">
        <w:rPr>
          <w:rFonts w:ascii="Tahoma" w:eastAsiaTheme="minorEastAsia" w:hAnsi="Tahoma" w:cs="Tahoma"/>
          <w:i/>
          <w:iCs/>
          <w:color w:val="000000" w:themeColor="text1"/>
          <w:kern w:val="24"/>
          <w:sz w:val="20"/>
          <w:szCs w:val="20"/>
          <w:lang w:eastAsia="hu-HU"/>
        </w:rPr>
        <w:t xml:space="preserve"> Gróf Teleki József utca 4.-8.</w:t>
      </w:r>
      <w:r w:rsidRPr="00A14B5D">
        <w:rPr>
          <w:rFonts w:ascii="Tahoma" w:eastAsiaTheme="minorEastAsia" w:hAnsi="Tahoma" w:cs="Tahoma"/>
          <w:i/>
          <w:iCs/>
          <w:color w:val="000000" w:themeColor="text1"/>
          <w:kern w:val="24"/>
          <w:sz w:val="20"/>
          <w:szCs w:val="20"/>
          <w:lang w:eastAsia="hu-HU"/>
        </w:rPr>
        <w:t>)</w:t>
      </w:r>
      <w:r w:rsidRPr="003D36C5">
        <w:rPr>
          <w:rFonts w:ascii="Tahoma" w:eastAsiaTheme="minorEastAsia" w:hAnsi="Tahoma" w:cs="Tahoma"/>
          <w:color w:val="000000" w:themeColor="text1"/>
          <w:kern w:val="24"/>
          <w:sz w:val="20"/>
          <w:szCs w:val="20"/>
          <w:lang w:eastAsia="hu-HU"/>
        </w:rPr>
        <w:t xml:space="preserve"> az átláthatósági feltétel ellenőrzése céljából, a szerződésből eredő követelések elévüléséig az Áht. 55. §-ban foglaltak szerint jogosult az általam képviselt szervezet átláthatóságával összefüggő, az 55. §-ban meghatározott adatokat kezelni azzal, hogy ahol az 55. § kedvezményezettről rendelkezik, azon a jogi személyt, jogi személyiséggel nem rendelkező szervezetet kell érteni.</w:t>
      </w:r>
    </w:p>
    <w:p w:rsidR="00F662AB" w:rsidRPr="003D36C5" w:rsidRDefault="00F662AB" w:rsidP="00F662AB">
      <w:pPr>
        <w:spacing w:before="130"/>
        <w:rPr>
          <w:rFonts w:ascii="Tahoma" w:eastAsia="Times New Roman" w:hAnsi="Tahoma" w:cs="Tahoma"/>
          <w:sz w:val="20"/>
          <w:szCs w:val="20"/>
          <w:lang w:eastAsia="hu-HU"/>
        </w:rPr>
      </w:pPr>
      <w:r w:rsidRPr="003D36C5">
        <w:rPr>
          <w:rFonts w:ascii="Tahoma" w:eastAsiaTheme="minorEastAsia" w:hAnsi="Tahoma" w:cs="Tahoma"/>
          <w:color w:val="000000" w:themeColor="text1"/>
          <w:kern w:val="24"/>
          <w:sz w:val="20"/>
          <w:szCs w:val="20"/>
          <w:lang w:eastAsia="hu-HU"/>
        </w:rPr>
        <w:t xml:space="preserve">Kijelentem, hogy amennyiben jelen nyilatkozatban közölt adatok tekintetében bármilyen változás áll be, akkor a módosult adatokkal kiállított átláthatósági nyilatkozatot a változás bekövetkeztétől számított 8 napon belül megküldöm </w:t>
      </w:r>
      <w:r w:rsidRPr="003D36C5">
        <w:rPr>
          <w:rFonts w:ascii="Tahoma" w:eastAsiaTheme="minorEastAsia" w:hAnsi="Tahoma" w:cs="Tahoma"/>
          <w:i/>
          <w:color w:val="000000" w:themeColor="text1"/>
          <w:kern w:val="24"/>
          <w:sz w:val="20"/>
          <w:szCs w:val="20"/>
          <w:lang w:eastAsia="hu-HU"/>
        </w:rPr>
        <w:t>B</w:t>
      </w:r>
      <w:r w:rsidR="00A14B5D">
        <w:rPr>
          <w:rFonts w:ascii="Tahoma" w:eastAsiaTheme="minorEastAsia" w:hAnsi="Tahoma" w:cs="Tahoma"/>
          <w:i/>
          <w:color w:val="000000" w:themeColor="text1"/>
          <w:kern w:val="24"/>
          <w:sz w:val="20"/>
          <w:szCs w:val="20"/>
          <w:lang w:eastAsia="hu-HU"/>
        </w:rPr>
        <w:t>ácsalmás Város Önkormányzata</w:t>
      </w:r>
      <w:r w:rsidRPr="003D36C5">
        <w:rPr>
          <w:rFonts w:ascii="Tahoma" w:eastAsiaTheme="minorEastAsia" w:hAnsi="Tahoma" w:cs="Tahoma"/>
          <w:color w:val="000000" w:themeColor="text1"/>
          <w:kern w:val="24"/>
          <w:sz w:val="20"/>
          <w:szCs w:val="20"/>
          <w:lang w:eastAsia="hu-HU"/>
        </w:rPr>
        <w:t xml:space="preserve"> részére, vagy amennyiben az általam képviselt szervezet már nem minősül átláthatónak, úgy azt haladéktalanul bejelentem.</w:t>
      </w:r>
    </w:p>
    <w:p w:rsidR="00F662AB" w:rsidRPr="003D36C5" w:rsidRDefault="00F662AB" w:rsidP="00F662AB">
      <w:pPr>
        <w:rPr>
          <w:rFonts w:ascii="Tahoma" w:hAnsi="Tahoma" w:cs="Tahoma"/>
          <w:sz w:val="20"/>
          <w:szCs w:val="20"/>
        </w:rPr>
      </w:pPr>
    </w:p>
    <w:p w:rsidR="00F662AB" w:rsidRPr="003D36C5" w:rsidRDefault="00F662AB" w:rsidP="00F662AB">
      <w:pPr>
        <w:rPr>
          <w:rFonts w:ascii="Tahoma" w:eastAsia="Times New Roman" w:hAnsi="Tahoma" w:cs="Tahoma"/>
          <w:kern w:val="2"/>
          <w:sz w:val="20"/>
          <w:szCs w:val="20"/>
        </w:rPr>
      </w:pPr>
      <w:r w:rsidRPr="003D36C5">
        <w:rPr>
          <w:rFonts w:ascii="Tahoma" w:eastAsia="Times New Roman" w:hAnsi="Tahoma" w:cs="Tahoma"/>
          <w:kern w:val="2"/>
          <w:sz w:val="20"/>
          <w:szCs w:val="20"/>
        </w:rPr>
        <w:t>……………………., ………………év …………………… hónap ……….nap</w:t>
      </w:r>
    </w:p>
    <w:p w:rsidR="00F662AB" w:rsidRPr="003D36C5" w:rsidRDefault="00F662AB" w:rsidP="00F662AB">
      <w:pPr>
        <w:rPr>
          <w:rFonts w:ascii="Tahoma" w:eastAsia="Times New Roman" w:hAnsi="Tahoma" w:cs="Tahoma"/>
          <w:kern w:val="2"/>
          <w:sz w:val="20"/>
          <w:szCs w:val="20"/>
        </w:rPr>
      </w:pPr>
    </w:p>
    <w:p w:rsidR="00F662AB" w:rsidRPr="003D36C5" w:rsidRDefault="00F662AB" w:rsidP="00F662AB">
      <w:pPr>
        <w:rPr>
          <w:rFonts w:ascii="Tahoma" w:eastAsia="Times New Roman" w:hAnsi="Tahoma" w:cs="Tahoma"/>
          <w:kern w:val="2"/>
          <w:sz w:val="20"/>
          <w:szCs w:val="20"/>
        </w:rPr>
      </w:pPr>
    </w:p>
    <w:p w:rsidR="00F662AB" w:rsidRPr="003D36C5" w:rsidRDefault="00F662AB" w:rsidP="00F662AB">
      <w:pPr>
        <w:tabs>
          <w:tab w:val="left" w:pos="5670"/>
          <w:tab w:val="left" w:leader="dot" w:pos="9072"/>
        </w:tabs>
        <w:rPr>
          <w:rFonts w:ascii="Tahoma" w:eastAsia="Times New Roman" w:hAnsi="Tahoma" w:cs="Tahoma"/>
          <w:kern w:val="2"/>
          <w:sz w:val="20"/>
          <w:szCs w:val="20"/>
        </w:rPr>
      </w:pPr>
      <w:r w:rsidRPr="003D36C5">
        <w:rPr>
          <w:rFonts w:ascii="Tahoma" w:eastAsia="Times New Roman" w:hAnsi="Tahoma" w:cs="Tahoma"/>
          <w:kern w:val="2"/>
          <w:sz w:val="20"/>
          <w:szCs w:val="20"/>
        </w:rPr>
        <w:tab/>
      </w:r>
      <w:r w:rsidRPr="003D36C5">
        <w:rPr>
          <w:rFonts w:ascii="Tahoma" w:eastAsia="Times New Roman" w:hAnsi="Tahoma" w:cs="Tahoma"/>
          <w:kern w:val="2"/>
          <w:sz w:val="20"/>
          <w:szCs w:val="20"/>
        </w:rPr>
        <w:tab/>
      </w:r>
    </w:p>
    <w:p w:rsidR="00A76633" w:rsidRPr="003D36C5" w:rsidRDefault="00F662AB" w:rsidP="00F662AB">
      <w:pPr>
        <w:tabs>
          <w:tab w:val="center" w:pos="7371"/>
        </w:tabs>
        <w:rPr>
          <w:rFonts w:ascii="Tahoma" w:hAnsi="Tahoma" w:cs="Tahoma"/>
          <w:sz w:val="20"/>
          <w:szCs w:val="20"/>
        </w:rPr>
      </w:pPr>
      <w:r w:rsidRPr="003D36C5">
        <w:rPr>
          <w:rFonts w:ascii="Tahoma" w:eastAsia="Times New Roman" w:hAnsi="Tahoma" w:cs="Tahoma"/>
          <w:kern w:val="2"/>
          <w:sz w:val="20"/>
          <w:szCs w:val="20"/>
        </w:rPr>
        <w:tab/>
        <w:t>Pályázó cégszerű aláírása</w:t>
      </w:r>
    </w:p>
    <w:sectPr w:rsidR="00A76633" w:rsidRPr="003D36C5" w:rsidSect="00EE1E90">
      <w:headerReference w:type="default" r:id="rId8"/>
      <w:footerReference w:type="default" r:id="rId9"/>
      <w:type w:val="continuous"/>
      <w:pgSz w:w="11906" w:h="16838"/>
      <w:pgMar w:top="567"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F4D7E" w:rsidRDefault="006F4D7E">
      <w:r>
        <w:separator/>
      </w:r>
    </w:p>
  </w:endnote>
  <w:endnote w:type="continuationSeparator" w:id="0">
    <w:p w:rsidR="006F4D7E" w:rsidRDefault="006F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7218857"/>
      <w:docPartObj>
        <w:docPartGallery w:val="Page Numbers (Bottom of Page)"/>
        <w:docPartUnique/>
      </w:docPartObj>
    </w:sdtPr>
    <w:sdtEndPr/>
    <w:sdtContent>
      <w:p w:rsidR="00A14B5D" w:rsidRDefault="00F662AB">
        <w:pPr>
          <w:pStyle w:val="llb"/>
          <w:jc w:val="right"/>
        </w:pPr>
        <w:r>
          <w:fldChar w:fldCharType="begin"/>
        </w:r>
        <w:r>
          <w:instrText>PAGE   \* MERGEFORMAT</w:instrText>
        </w:r>
        <w:r>
          <w:fldChar w:fldCharType="separate"/>
        </w:r>
        <w:r w:rsidR="00F07303">
          <w:rPr>
            <w:noProof/>
          </w:rPr>
          <w:t>2</w:t>
        </w:r>
        <w:r>
          <w:fldChar w:fldCharType="end"/>
        </w:r>
      </w:p>
    </w:sdtContent>
  </w:sdt>
  <w:p w:rsidR="00A14B5D" w:rsidRDefault="00A14B5D">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F4D7E" w:rsidRDefault="006F4D7E">
      <w:r>
        <w:separator/>
      </w:r>
    </w:p>
  </w:footnote>
  <w:footnote w:type="continuationSeparator" w:id="0">
    <w:p w:rsidR="006F4D7E" w:rsidRDefault="006F4D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14B5D" w:rsidRPr="00E21A18" w:rsidRDefault="00E21A18" w:rsidP="00ED260D">
    <w:pPr>
      <w:pStyle w:val="lfej"/>
      <w:jc w:val="right"/>
      <w:rPr>
        <w:rFonts w:ascii="Tahoma" w:hAnsi="Tahoma" w:cs="Tahoma"/>
        <w:b/>
        <w:sz w:val="20"/>
        <w:szCs w:val="20"/>
      </w:rPr>
    </w:pPr>
    <w:r w:rsidRPr="00E21A18">
      <w:rPr>
        <w:rFonts w:ascii="Tahoma" w:hAnsi="Tahoma" w:cs="Tahoma"/>
        <w:b/>
        <w:sz w:val="20"/>
        <w:szCs w:val="20"/>
      </w:rPr>
      <w:t>3</w:t>
    </w:r>
    <w:r w:rsidR="00F662AB" w:rsidRPr="00E21A18">
      <w:rPr>
        <w:rFonts w:ascii="Tahoma" w:hAnsi="Tahoma" w:cs="Tahoma"/>
        <w:b/>
        <w:sz w:val="20"/>
        <w:szCs w:val="20"/>
      </w:rPr>
      <w:t>.</w:t>
    </w:r>
    <w:r w:rsidR="003D36C5" w:rsidRPr="00E21A18">
      <w:rPr>
        <w:rFonts w:ascii="Tahoma" w:hAnsi="Tahoma" w:cs="Tahoma"/>
        <w:b/>
        <w:sz w:val="20"/>
        <w:szCs w:val="20"/>
      </w:rPr>
      <w:t xml:space="preserve"> </w:t>
    </w:r>
    <w:r w:rsidR="00F662AB" w:rsidRPr="00E21A18">
      <w:rPr>
        <w:rFonts w:ascii="Tahoma" w:hAnsi="Tahoma" w:cs="Tahoma"/>
        <w:b/>
        <w:sz w:val="20"/>
        <w:szCs w:val="20"/>
      </w:rPr>
      <w:t>melléklet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14B5D" w:rsidRPr="00E21A18" w:rsidRDefault="00F662AB" w:rsidP="00ED260D">
    <w:pPr>
      <w:pStyle w:val="lfej"/>
      <w:jc w:val="right"/>
      <w:rPr>
        <w:rFonts w:ascii="Tahoma" w:hAnsi="Tahoma" w:cs="Tahoma"/>
        <w:b/>
        <w:sz w:val="20"/>
        <w:szCs w:val="20"/>
      </w:rPr>
    </w:pPr>
    <w:r w:rsidRPr="00E21A18">
      <w:rPr>
        <w:rFonts w:ascii="Tahoma" w:hAnsi="Tahoma" w:cs="Tahoma"/>
        <w:b/>
        <w:sz w:val="20"/>
        <w:szCs w:val="20"/>
      </w:rPr>
      <w:t>3.</w:t>
    </w:r>
    <w:r w:rsidR="00E21A18" w:rsidRPr="00E21A18">
      <w:rPr>
        <w:rFonts w:ascii="Tahoma" w:hAnsi="Tahoma" w:cs="Tahoma"/>
        <w:b/>
        <w:sz w:val="20"/>
        <w:szCs w:val="20"/>
      </w:rPr>
      <w:t xml:space="preserve"> </w:t>
    </w:r>
    <w:r w:rsidRPr="00E21A18">
      <w:rPr>
        <w:rFonts w:ascii="Tahoma" w:hAnsi="Tahoma" w:cs="Tahoma"/>
        <w:b/>
        <w:sz w:val="20"/>
        <w:szCs w:val="20"/>
      </w:rPr>
      <w:t>melléklet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64729"/>
    <w:multiLevelType w:val="hybridMultilevel"/>
    <w:tmpl w:val="0116F5D0"/>
    <w:lvl w:ilvl="0" w:tplc="040E0001">
      <w:start w:val="1"/>
      <w:numFmt w:val="bullet"/>
      <w:lvlText w:val=""/>
      <w:lvlJc w:val="left"/>
      <w:pPr>
        <w:ind w:left="870" w:hanging="360"/>
      </w:pPr>
      <w:rPr>
        <w:rFonts w:ascii="Symbol" w:hAnsi="Symbol" w:hint="default"/>
      </w:rPr>
    </w:lvl>
    <w:lvl w:ilvl="1" w:tplc="040E0003" w:tentative="1">
      <w:start w:val="1"/>
      <w:numFmt w:val="bullet"/>
      <w:lvlText w:val="o"/>
      <w:lvlJc w:val="left"/>
      <w:pPr>
        <w:ind w:left="1590" w:hanging="360"/>
      </w:pPr>
      <w:rPr>
        <w:rFonts w:ascii="Courier New" w:hAnsi="Courier New" w:cs="Courier New" w:hint="default"/>
      </w:rPr>
    </w:lvl>
    <w:lvl w:ilvl="2" w:tplc="040E0005" w:tentative="1">
      <w:start w:val="1"/>
      <w:numFmt w:val="bullet"/>
      <w:lvlText w:val=""/>
      <w:lvlJc w:val="left"/>
      <w:pPr>
        <w:ind w:left="2310" w:hanging="360"/>
      </w:pPr>
      <w:rPr>
        <w:rFonts w:ascii="Wingdings" w:hAnsi="Wingdings" w:hint="default"/>
      </w:rPr>
    </w:lvl>
    <w:lvl w:ilvl="3" w:tplc="040E0001" w:tentative="1">
      <w:start w:val="1"/>
      <w:numFmt w:val="bullet"/>
      <w:lvlText w:val=""/>
      <w:lvlJc w:val="left"/>
      <w:pPr>
        <w:ind w:left="3030" w:hanging="360"/>
      </w:pPr>
      <w:rPr>
        <w:rFonts w:ascii="Symbol" w:hAnsi="Symbol" w:hint="default"/>
      </w:rPr>
    </w:lvl>
    <w:lvl w:ilvl="4" w:tplc="040E0003" w:tentative="1">
      <w:start w:val="1"/>
      <w:numFmt w:val="bullet"/>
      <w:lvlText w:val="o"/>
      <w:lvlJc w:val="left"/>
      <w:pPr>
        <w:ind w:left="3750" w:hanging="360"/>
      </w:pPr>
      <w:rPr>
        <w:rFonts w:ascii="Courier New" w:hAnsi="Courier New" w:cs="Courier New" w:hint="default"/>
      </w:rPr>
    </w:lvl>
    <w:lvl w:ilvl="5" w:tplc="040E0005" w:tentative="1">
      <w:start w:val="1"/>
      <w:numFmt w:val="bullet"/>
      <w:lvlText w:val=""/>
      <w:lvlJc w:val="left"/>
      <w:pPr>
        <w:ind w:left="4470" w:hanging="360"/>
      </w:pPr>
      <w:rPr>
        <w:rFonts w:ascii="Wingdings" w:hAnsi="Wingdings" w:hint="default"/>
      </w:rPr>
    </w:lvl>
    <w:lvl w:ilvl="6" w:tplc="040E0001" w:tentative="1">
      <w:start w:val="1"/>
      <w:numFmt w:val="bullet"/>
      <w:lvlText w:val=""/>
      <w:lvlJc w:val="left"/>
      <w:pPr>
        <w:ind w:left="5190" w:hanging="360"/>
      </w:pPr>
      <w:rPr>
        <w:rFonts w:ascii="Symbol" w:hAnsi="Symbol" w:hint="default"/>
      </w:rPr>
    </w:lvl>
    <w:lvl w:ilvl="7" w:tplc="040E0003" w:tentative="1">
      <w:start w:val="1"/>
      <w:numFmt w:val="bullet"/>
      <w:lvlText w:val="o"/>
      <w:lvlJc w:val="left"/>
      <w:pPr>
        <w:ind w:left="5910" w:hanging="360"/>
      </w:pPr>
      <w:rPr>
        <w:rFonts w:ascii="Courier New" w:hAnsi="Courier New" w:cs="Courier New" w:hint="default"/>
      </w:rPr>
    </w:lvl>
    <w:lvl w:ilvl="8" w:tplc="040E0005" w:tentative="1">
      <w:start w:val="1"/>
      <w:numFmt w:val="bullet"/>
      <w:lvlText w:val=""/>
      <w:lvlJc w:val="left"/>
      <w:pPr>
        <w:ind w:left="6630" w:hanging="360"/>
      </w:pPr>
      <w:rPr>
        <w:rFonts w:ascii="Wingdings" w:hAnsi="Wingdings" w:hint="default"/>
      </w:rPr>
    </w:lvl>
  </w:abstractNum>
  <w:abstractNum w:abstractNumId="1" w15:restartNumberingAfterBreak="0">
    <w:nsid w:val="456B56CD"/>
    <w:multiLevelType w:val="hybridMultilevel"/>
    <w:tmpl w:val="E8C8CE6C"/>
    <w:lvl w:ilvl="0" w:tplc="AD30996A">
      <w:start w:val="1"/>
      <w:numFmt w:val="bullet"/>
      <w:lvlText w:val="•"/>
      <w:lvlJc w:val="left"/>
      <w:pPr>
        <w:tabs>
          <w:tab w:val="num" w:pos="720"/>
        </w:tabs>
        <w:ind w:left="720" w:hanging="360"/>
      </w:pPr>
      <w:rPr>
        <w:rFonts w:ascii="Arial" w:hAnsi="Arial" w:hint="default"/>
      </w:rPr>
    </w:lvl>
    <w:lvl w:ilvl="1" w:tplc="E2100D00" w:tentative="1">
      <w:start w:val="1"/>
      <w:numFmt w:val="bullet"/>
      <w:lvlText w:val="•"/>
      <w:lvlJc w:val="left"/>
      <w:pPr>
        <w:tabs>
          <w:tab w:val="num" w:pos="1440"/>
        </w:tabs>
        <w:ind w:left="1440" w:hanging="360"/>
      </w:pPr>
      <w:rPr>
        <w:rFonts w:ascii="Arial" w:hAnsi="Arial" w:hint="default"/>
      </w:rPr>
    </w:lvl>
    <w:lvl w:ilvl="2" w:tplc="F490CA18" w:tentative="1">
      <w:start w:val="1"/>
      <w:numFmt w:val="bullet"/>
      <w:lvlText w:val="•"/>
      <w:lvlJc w:val="left"/>
      <w:pPr>
        <w:tabs>
          <w:tab w:val="num" w:pos="2160"/>
        </w:tabs>
        <w:ind w:left="2160" w:hanging="360"/>
      </w:pPr>
      <w:rPr>
        <w:rFonts w:ascii="Arial" w:hAnsi="Arial" w:hint="default"/>
      </w:rPr>
    </w:lvl>
    <w:lvl w:ilvl="3" w:tplc="AA0067E6" w:tentative="1">
      <w:start w:val="1"/>
      <w:numFmt w:val="bullet"/>
      <w:lvlText w:val="•"/>
      <w:lvlJc w:val="left"/>
      <w:pPr>
        <w:tabs>
          <w:tab w:val="num" w:pos="2880"/>
        </w:tabs>
        <w:ind w:left="2880" w:hanging="360"/>
      </w:pPr>
      <w:rPr>
        <w:rFonts w:ascii="Arial" w:hAnsi="Arial" w:hint="default"/>
      </w:rPr>
    </w:lvl>
    <w:lvl w:ilvl="4" w:tplc="73866DE4" w:tentative="1">
      <w:start w:val="1"/>
      <w:numFmt w:val="bullet"/>
      <w:lvlText w:val="•"/>
      <w:lvlJc w:val="left"/>
      <w:pPr>
        <w:tabs>
          <w:tab w:val="num" w:pos="3600"/>
        </w:tabs>
        <w:ind w:left="3600" w:hanging="360"/>
      </w:pPr>
      <w:rPr>
        <w:rFonts w:ascii="Arial" w:hAnsi="Arial" w:hint="default"/>
      </w:rPr>
    </w:lvl>
    <w:lvl w:ilvl="5" w:tplc="5900A70E" w:tentative="1">
      <w:start w:val="1"/>
      <w:numFmt w:val="bullet"/>
      <w:lvlText w:val="•"/>
      <w:lvlJc w:val="left"/>
      <w:pPr>
        <w:tabs>
          <w:tab w:val="num" w:pos="4320"/>
        </w:tabs>
        <w:ind w:left="4320" w:hanging="360"/>
      </w:pPr>
      <w:rPr>
        <w:rFonts w:ascii="Arial" w:hAnsi="Arial" w:hint="default"/>
      </w:rPr>
    </w:lvl>
    <w:lvl w:ilvl="6" w:tplc="3B2A235E" w:tentative="1">
      <w:start w:val="1"/>
      <w:numFmt w:val="bullet"/>
      <w:lvlText w:val="•"/>
      <w:lvlJc w:val="left"/>
      <w:pPr>
        <w:tabs>
          <w:tab w:val="num" w:pos="5040"/>
        </w:tabs>
        <w:ind w:left="5040" w:hanging="360"/>
      </w:pPr>
      <w:rPr>
        <w:rFonts w:ascii="Arial" w:hAnsi="Arial" w:hint="default"/>
      </w:rPr>
    </w:lvl>
    <w:lvl w:ilvl="7" w:tplc="323A3072" w:tentative="1">
      <w:start w:val="1"/>
      <w:numFmt w:val="bullet"/>
      <w:lvlText w:val="•"/>
      <w:lvlJc w:val="left"/>
      <w:pPr>
        <w:tabs>
          <w:tab w:val="num" w:pos="5760"/>
        </w:tabs>
        <w:ind w:left="5760" w:hanging="360"/>
      </w:pPr>
      <w:rPr>
        <w:rFonts w:ascii="Arial" w:hAnsi="Arial" w:hint="default"/>
      </w:rPr>
    </w:lvl>
    <w:lvl w:ilvl="8" w:tplc="E1D41574" w:tentative="1">
      <w:start w:val="1"/>
      <w:numFmt w:val="bullet"/>
      <w:lvlText w:val="•"/>
      <w:lvlJc w:val="left"/>
      <w:pPr>
        <w:tabs>
          <w:tab w:val="num" w:pos="6480"/>
        </w:tabs>
        <w:ind w:left="6480" w:hanging="360"/>
      </w:pPr>
      <w:rPr>
        <w:rFonts w:ascii="Arial" w:hAnsi="Arial" w:hint="default"/>
      </w:rPr>
    </w:lvl>
  </w:abstractNum>
  <w:num w:numId="1" w16cid:durableId="1274631584">
    <w:abstractNumId w:val="1"/>
  </w:num>
  <w:num w:numId="2" w16cid:durableId="954365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revisionView w:inkAnnotations="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2AB"/>
    <w:rsid w:val="000B7BF9"/>
    <w:rsid w:val="00152ADA"/>
    <w:rsid w:val="003D36C5"/>
    <w:rsid w:val="00556759"/>
    <w:rsid w:val="006F4D7E"/>
    <w:rsid w:val="00740D81"/>
    <w:rsid w:val="008F4FF2"/>
    <w:rsid w:val="00A14B5D"/>
    <w:rsid w:val="00A76633"/>
    <w:rsid w:val="00B42636"/>
    <w:rsid w:val="00B86EBE"/>
    <w:rsid w:val="00BE34F4"/>
    <w:rsid w:val="00D96BED"/>
    <w:rsid w:val="00E21A18"/>
    <w:rsid w:val="00EE1E90"/>
    <w:rsid w:val="00F07303"/>
    <w:rsid w:val="00F30CE9"/>
    <w:rsid w:val="00F662A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A1485"/>
  <w15:chartTrackingRefBased/>
  <w15:docId w15:val="{4A7A9298-D46F-4CA2-AE7F-984B845A0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HAnsi"/>
        <w:sz w:val="22"/>
        <w:szCs w:val="22"/>
        <w:lang w:val="hu-H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662AB"/>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F662AB"/>
    <w:pPr>
      <w:tabs>
        <w:tab w:val="center" w:pos="4536"/>
        <w:tab w:val="right" w:pos="9072"/>
      </w:tabs>
    </w:pPr>
  </w:style>
  <w:style w:type="character" w:customStyle="1" w:styleId="lfejChar">
    <w:name w:val="Élőfej Char"/>
    <w:basedOn w:val="Bekezdsalapbettpusa"/>
    <w:link w:val="lfej"/>
    <w:uiPriority w:val="99"/>
    <w:rsid w:val="00F662AB"/>
  </w:style>
  <w:style w:type="paragraph" w:styleId="llb">
    <w:name w:val="footer"/>
    <w:basedOn w:val="Norml"/>
    <w:link w:val="llbChar"/>
    <w:uiPriority w:val="99"/>
    <w:unhideWhenUsed/>
    <w:rsid w:val="00F662AB"/>
    <w:pPr>
      <w:tabs>
        <w:tab w:val="center" w:pos="4536"/>
        <w:tab w:val="right" w:pos="9072"/>
      </w:tabs>
    </w:pPr>
  </w:style>
  <w:style w:type="character" w:customStyle="1" w:styleId="llbChar">
    <w:name w:val="Élőláb Char"/>
    <w:basedOn w:val="Bekezdsalapbettpusa"/>
    <w:link w:val="llb"/>
    <w:uiPriority w:val="99"/>
    <w:rsid w:val="00F662AB"/>
  </w:style>
  <w:style w:type="paragraph" w:styleId="Listaszerbekezds">
    <w:name w:val="List Paragraph"/>
    <w:basedOn w:val="Norml"/>
    <w:uiPriority w:val="34"/>
    <w:qFormat/>
    <w:rsid w:val="00F662AB"/>
    <w:pPr>
      <w:ind w:left="720"/>
      <w:contextualSpacing/>
      <w:jc w:val="left"/>
    </w:pPr>
    <w:rPr>
      <w:rFonts w:cs="Times New Roman"/>
    </w:rPr>
  </w:style>
  <w:style w:type="paragraph" w:styleId="Nincstrkz">
    <w:name w:val="No Spacing"/>
    <w:uiPriority w:val="1"/>
    <w:qFormat/>
    <w:rsid w:val="00F662AB"/>
    <w:pPr>
      <w:jc w:val="left"/>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574</Words>
  <Characters>3962</Characters>
  <Application>Microsoft Office Word</Application>
  <DocSecurity>0</DocSecurity>
  <Lines>33</Lines>
  <Paragraphs>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dc:creator>
  <cp:keywords/>
  <dc:description/>
  <cp:lastModifiedBy>Dr. Párczen Zoltán</cp:lastModifiedBy>
  <cp:revision>6</cp:revision>
  <dcterms:created xsi:type="dcterms:W3CDTF">2020-07-07T07:41:00Z</dcterms:created>
  <dcterms:modified xsi:type="dcterms:W3CDTF">2023-08-21T14:35:00Z</dcterms:modified>
</cp:coreProperties>
</file>