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7D031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 xml:space="preserve">Bácsalmás Város Önkormányzata Képviselő-testületének </w:t>
      </w:r>
    </w:p>
    <w:p w14:paraId="2D1AEB3A" w14:textId="4297C5B5" w:rsidR="00A03CA3" w:rsidRPr="00C851AB" w:rsidRDefault="00A03CA3" w:rsidP="00A03CA3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15/2024. (XI. 2</w:t>
      </w:r>
      <w:r w:rsidR="002F38D7">
        <w:rPr>
          <w:rFonts w:ascii="Arial" w:hAnsi="Arial" w:cs="Arial"/>
          <w:b/>
          <w:bCs/>
          <w:sz w:val="22"/>
          <w:szCs w:val="22"/>
        </w:rPr>
        <w:t>8</w:t>
      </w:r>
      <w:r w:rsidRPr="00C851AB">
        <w:rPr>
          <w:rFonts w:ascii="Arial" w:hAnsi="Arial" w:cs="Arial"/>
          <w:b/>
          <w:bCs/>
          <w:sz w:val="22"/>
          <w:szCs w:val="22"/>
        </w:rPr>
        <w:t>.) önkormányzati rendelete</w:t>
      </w:r>
    </w:p>
    <w:p w14:paraId="7CBEDA9F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0D5FBB3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a helyi jelentőségű védett természeti területek védettségének fenntartásáról és védetté nyilvánításáról</w:t>
      </w:r>
    </w:p>
    <w:p w14:paraId="6C25D844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2E6AB88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Bácsalmás Város Önkormányzatának Képviselő-testülete az 1. § tekintetében az egyes jogszabályok és jogszabályi rendelkezések hatályon kívül helyezéséről szóló 2007. évi LXXXII. törvény 6. § (6) bekezdésében kapott felhatalmazás alapján, a 2. §, 3. §, 4. §, 5. §, 6. § tekintetében a természet védelméről szóló 1996. évi LIII. törvény 24. § (1) bekezdésének b) pontjában és 36. § (1) bekezdésében kapott felhatalmazás alapján, a természet védelméről szóló 1996. évi LIII. törvény 62. § (2) bekezdésében és a Magyarország helyi önkormányzatairól szóló 2011. évi CLXXXIX. törvény 13. § (1) bekezdés 11. pontjában meghatározott feladatkörében eljárva, a Humánpolitikai Bizottság, a Jogi és Ügyrendi Bizottság és a Pénzügyi és Fejlesztési Bizottság véleményének kikérésével a következőket rendeli el:</w:t>
      </w:r>
    </w:p>
    <w:p w14:paraId="664F3993" w14:textId="77777777" w:rsidR="00A03CA3" w:rsidRPr="00C851AB" w:rsidRDefault="00A03CA3" w:rsidP="00A03CA3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1. A helyi jelentőségű védett természeti terület védettségének fenntartása</w:t>
      </w:r>
    </w:p>
    <w:p w14:paraId="0860ACF3" w14:textId="77777777" w:rsidR="00A03CA3" w:rsidRPr="00C851AB" w:rsidRDefault="00A03CA3" w:rsidP="00A03CA3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1. §</w:t>
      </w:r>
    </w:p>
    <w:p w14:paraId="7FD7AA02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(1) Bácsalmás Város Önkormányzatának Képviselő-testülete (a továbbiakban: Képviselő-testület) - a Bács-Kiskun Megyei Tanács 5/1990. (IX.19.) számú tanácsrendeletével védetté nyilvánított - Bácsalmás 1981, 1982, 1983, 1984. hrsz. alatti területre vonatkozó - helyi jelentőségű természetvédelmi terület védettséget Bácsalmás Kossuth Park természetvédelmi területként fenntartja.</w:t>
      </w:r>
    </w:p>
    <w:p w14:paraId="0FA216BA" w14:textId="113F4792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(2) A </w:t>
      </w:r>
      <w:r w:rsidR="003A1520">
        <w:rPr>
          <w:rFonts w:ascii="Arial" w:hAnsi="Arial" w:cs="Arial"/>
          <w:sz w:val="22"/>
          <w:szCs w:val="22"/>
        </w:rPr>
        <w:t xml:space="preserve">Bácsalmás </w:t>
      </w:r>
      <w:r w:rsidRPr="00C851AB">
        <w:rPr>
          <w:rFonts w:ascii="Arial" w:hAnsi="Arial" w:cs="Arial"/>
          <w:sz w:val="22"/>
          <w:szCs w:val="22"/>
        </w:rPr>
        <w:t>Kossuth Park helyi jelentőségű természetvédelmi terület jellege volt grófi park, angolpark.</w:t>
      </w:r>
    </w:p>
    <w:p w14:paraId="584E84C2" w14:textId="484C1584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(3) A </w:t>
      </w:r>
      <w:r w:rsidR="003A1520">
        <w:rPr>
          <w:rFonts w:ascii="Arial" w:hAnsi="Arial" w:cs="Arial"/>
          <w:sz w:val="22"/>
          <w:szCs w:val="22"/>
        </w:rPr>
        <w:t xml:space="preserve">Bácsalmás </w:t>
      </w:r>
      <w:r w:rsidRPr="00C851AB">
        <w:rPr>
          <w:rFonts w:ascii="Arial" w:hAnsi="Arial" w:cs="Arial"/>
          <w:sz w:val="22"/>
          <w:szCs w:val="22"/>
        </w:rPr>
        <w:t>Kossuth Park ingatlanainak kiterjedése 4 ha 2972 m</w:t>
      </w:r>
      <w:r w:rsidRPr="00C851AB">
        <w:rPr>
          <w:rFonts w:ascii="Arial" w:hAnsi="Arial" w:cs="Arial"/>
          <w:sz w:val="22"/>
          <w:szCs w:val="22"/>
          <w:vertAlign w:val="superscript"/>
        </w:rPr>
        <w:t>2</w:t>
      </w:r>
      <w:r w:rsidRPr="00C851AB">
        <w:rPr>
          <w:rFonts w:ascii="Arial" w:hAnsi="Arial" w:cs="Arial"/>
          <w:sz w:val="22"/>
          <w:szCs w:val="22"/>
        </w:rPr>
        <w:t>.</w:t>
      </w:r>
    </w:p>
    <w:p w14:paraId="5747E03D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(4) A terület legfontosabb természetvédelmi értékét a Kígyós csatorna mellékének egyetlen, még megmaradt tölgy-kőris-szil ligeterdője adja és természeti értékei közé tartozik a magas faji diverzitás a 116 védett - vagy fokozottan védett - állatfajjal.</w:t>
      </w:r>
    </w:p>
    <w:p w14:paraId="7B727539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(5) A védetté nyilvánítás indoka és természetvédelmi célja az élővilág természetközeli életfeltételeinek biztosítása - különös tekintettel a területen található növény-, továbbá védett és fokozottan védett állatfajokra - és a terület természeti, táji értékeinek, valamint az angolpark jelleg megőrzése.</w:t>
      </w:r>
    </w:p>
    <w:p w14:paraId="71080F94" w14:textId="77777777" w:rsidR="00A03CA3" w:rsidRPr="00C851AB" w:rsidRDefault="00A03CA3" w:rsidP="00A03CA3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2. A helyi jelentőségű védett természeti terület védetté nyilvánítása</w:t>
      </w:r>
    </w:p>
    <w:p w14:paraId="5D4A94FA" w14:textId="77777777" w:rsidR="00A03CA3" w:rsidRPr="00C851AB" w:rsidRDefault="00A03CA3" w:rsidP="00A03CA3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2. §</w:t>
      </w:r>
    </w:p>
    <w:p w14:paraId="11423089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(1) A Képviselő-testület természetvédelmi területté nyilvánítja a 0619/1, 0609, 0612 hrsz. alatti Bácsalmás Sóstó vegyes faállomány és gyepterületet.</w:t>
      </w:r>
    </w:p>
    <w:p w14:paraId="334CB8F5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(2) A Bácsalmás Sóstó vegyes faállomány jellege ültetett tölgyes lösztölgyes jelleggel.</w:t>
      </w:r>
    </w:p>
    <w:p w14:paraId="216069E5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(3) A Bácsalmás Sóstó gyepterület jellege szikes rét, alföldi sztyepprét, alföldi gyomos üde gyepek.</w:t>
      </w:r>
    </w:p>
    <w:p w14:paraId="0ACB3655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(4) A Bácsalmás Sóstó vegyes faállomány és gyepterület ingatlanok kiterjedése 16 ha 7615 m</w:t>
      </w:r>
      <w:r w:rsidRPr="00C851AB">
        <w:rPr>
          <w:rFonts w:ascii="Arial" w:hAnsi="Arial" w:cs="Arial"/>
          <w:sz w:val="22"/>
          <w:szCs w:val="22"/>
          <w:vertAlign w:val="superscript"/>
        </w:rPr>
        <w:t>2</w:t>
      </w:r>
      <w:r w:rsidRPr="00C851AB">
        <w:rPr>
          <w:rFonts w:ascii="Arial" w:hAnsi="Arial" w:cs="Arial"/>
          <w:sz w:val="22"/>
          <w:szCs w:val="22"/>
        </w:rPr>
        <w:t>.</w:t>
      </w:r>
    </w:p>
    <w:p w14:paraId="30F020F0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(5) A terület legfontosabb természetvédelmi értékei a védett növény- és állatfajok.</w:t>
      </w:r>
    </w:p>
    <w:p w14:paraId="072C6AA9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lastRenderedPageBreak/>
        <w:t>(6) A védetté nyilvánítás indoka és természetvédelmi célja az élővilág életfeltételeinek biztosítása -különös tekintettel a védett növény-, továbbá fokozottan védett állatfajokra - és a természetvédelmi értékek következő generációk részére történő megőrzése.</w:t>
      </w:r>
    </w:p>
    <w:p w14:paraId="4E049635" w14:textId="77777777" w:rsidR="00A03CA3" w:rsidRPr="00C851AB" w:rsidRDefault="00A03CA3" w:rsidP="00A03CA3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3. §</w:t>
      </w:r>
    </w:p>
    <w:p w14:paraId="21034DAA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(1) A Képviselő-testület természetvédelmi területté nyilvánítja a 1273 hrsz. alatti Bácsalmási Templompark területet.</w:t>
      </w:r>
    </w:p>
    <w:p w14:paraId="16C74781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(2) A Bácsalmási Templompark terület jellege templompark, pihenőpark.</w:t>
      </w:r>
    </w:p>
    <w:p w14:paraId="760EE40C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(3) A Bácsalmási Templompark ingatlan kiterjedése 1 ha 7250 m</w:t>
      </w:r>
      <w:r w:rsidRPr="00C851AB">
        <w:rPr>
          <w:rFonts w:ascii="Arial" w:hAnsi="Arial" w:cs="Arial"/>
          <w:sz w:val="22"/>
          <w:szCs w:val="22"/>
          <w:vertAlign w:val="superscript"/>
        </w:rPr>
        <w:t>2</w:t>
      </w:r>
      <w:r w:rsidRPr="00C851AB">
        <w:rPr>
          <w:rFonts w:ascii="Arial" w:hAnsi="Arial" w:cs="Arial"/>
          <w:sz w:val="22"/>
          <w:szCs w:val="22"/>
        </w:rPr>
        <w:t>.</w:t>
      </w:r>
    </w:p>
    <w:p w14:paraId="344F8570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(4) A terület legfontosabb természetvédelmi értékei a 65 féle védett - és fokozottan védett - állatfaj és a korukból adódóan védett fák.</w:t>
      </w:r>
    </w:p>
    <w:p w14:paraId="69BEF4DF" w14:textId="77777777" w:rsidR="00A03CA3" w:rsidRPr="00873AD6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(5) A védetté nyilvánítás indoka és természetvédelmi célja az élővilág természetközeli életfeltételeinek biztosítása - különös tekintettel a területen található növény-, továbbá védett és </w:t>
      </w:r>
      <w:r w:rsidRPr="00873AD6">
        <w:rPr>
          <w:rFonts w:ascii="Arial" w:hAnsi="Arial" w:cs="Arial"/>
          <w:sz w:val="22"/>
          <w:szCs w:val="22"/>
        </w:rPr>
        <w:t>fokozottan védett állatfajokra - és a terület természeti, táji értékeinek és a pihenőpark jellegnek a megőrzése.</w:t>
      </w:r>
    </w:p>
    <w:p w14:paraId="69638A67" w14:textId="77777777" w:rsidR="00D2448E" w:rsidRPr="00C851AB" w:rsidRDefault="00D2448E" w:rsidP="00D2448E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3. Természeti emlékké nyilvánítás</w:t>
      </w:r>
    </w:p>
    <w:p w14:paraId="2AC17F31" w14:textId="77777777" w:rsidR="00D2448E" w:rsidRPr="00C851AB" w:rsidRDefault="00D2448E" w:rsidP="00D2448E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4. §</w:t>
      </w:r>
    </w:p>
    <w:p w14:paraId="00FE2CDD" w14:textId="54790F5A" w:rsidR="00DC4D3D" w:rsidRPr="003B36BE" w:rsidRDefault="00D2448E" w:rsidP="00DC4D3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(1)</w:t>
      </w:r>
      <w:r w:rsidR="00DC4D3D">
        <w:rPr>
          <w:rStyle w:val="Lbjegyzet-hivatkozs"/>
          <w:rFonts w:ascii="Arial" w:hAnsi="Arial" w:cs="Arial"/>
          <w:sz w:val="22"/>
          <w:szCs w:val="22"/>
        </w:rPr>
        <w:footnoteReference w:id="1"/>
      </w:r>
      <w:r w:rsidRPr="00C851AB">
        <w:rPr>
          <w:rFonts w:ascii="Arial" w:hAnsi="Arial" w:cs="Arial"/>
          <w:sz w:val="22"/>
          <w:szCs w:val="22"/>
        </w:rPr>
        <w:t xml:space="preserve"> </w:t>
      </w:r>
      <w:r w:rsidR="00DC4D3D" w:rsidRPr="003B36BE">
        <w:rPr>
          <w:rFonts w:ascii="Arial" w:hAnsi="Arial" w:cs="Arial"/>
          <w:sz w:val="22"/>
          <w:szCs w:val="22"/>
        </w:rPr>
        <w:t>A Képviselő-testület védett természeti emlékké nyilvánítja</w:t>
      </w:r>
    </w:p>
    <w:p w14:paraId="320BD88D" w14:textId="77777777" w:rsidR="00DC4D3D" w:rsidRPr="003B36BE" w:rsidRDefault="00DC4D3D" w:rsidP="00DC4D3D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3B36BE">
        <w:rPr>
          <w:rFonts w:ascii="Arial" w:hAnsi="Arial" w:cs="Arial"/>
          <w:i/>
          <w:iCs/>
          <w:sz w:val="22"/>
          <w:szCs w:val="22"/>
        </w:rPr>
        <w:t>a)</w:t>
      </w:r>
      <w:r w:rsidRPr="003B36BE">
        <w:rPr>
          <w:rFonts w:ascii="Arial" w:hAnsi="Arial" w:cs="Arial"/>
          <w:sz w:val="22"/>
          <w:szCs w:val="22"/>
        </w:rPr>
        <w:tab/>
        <w:t>a 2162 hrsz. alatti, Dózsa György utca és az Ady Endre utca kereszteződésében lévő kocsányos tölgy,</w:t>
      </w:r>
    </w:p>
    <w:p w14:paraId="0B7F70E5" w14:textId="77777777" w:rsidR="00DC4D3D" w:rsidRPr="003B36BE" w:rsidRDefault="00DC4D3D" w:rsidP="00DC4D3D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3B36BE">
        <w:rPr>
          <w:rFonts w:ascii="Arial" w:hAnsi="Arial" w:cs="Arial"/>
          <w:i/>
          <w:iCs/>
          <w:sz w:val="22"/>
          <w:szCs w:val="22"/>
        </w:rPr>
        <w:t>b)</w:t>
      </w:r>
      <w:r w:rsidRPr="003B36BE">
        <w:rPr>
          <w:rFonts w:ascii="Arial" w:hAnsi="Arial" w:cs="Arial"/>
          <w:sz w:val="22"/>
          <w:szCs w:val="22"/>
        </w:rPr>
        <w:tab/>
        <w:t>az 1499 hrsz. alatti, Szent János utcán (Hősök tere és Gróf Széchenyi I. utca közötti szakaszán, északi oldalon) lévő 4 db japánakác fa,</w:t>
      </w:r>
    </w:p>
    <w:p w14:paraId="331AADBD" w14:textId="77777777" w:rsidR="00DC4D3D" w:rsidRPr="003B36BE" w:rsidRDefault="00DC4D3D" w:rsidP="00DC4D3D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3B36BE">
        <w:rPr>
          <w:rFonts w:ascii="Arial" w:hAnsi="Arial" w:cs="Arial"/>
          <w:i/>
          <w:iCs/>
          <w:sz w:val="22"/>
          <w:szCs w:val="22"/>
        </w:rPr>
        <w:t>c)</w:t>
      </w:r>
      <w:r w:rsidRPr="003B36BE">
        <w:rPr>
          <w:rFonts w:ascii="Arial" w:hAnsi="Arial" w:cs="Arial"/>
          <w:sz w:val="22"/>
          <w:szCs w:val="22"/>
        </w:rPr>
        <w:tab/>
        <w:t>az 1287 hrsz. alatti, Gróf Széchenyi I. utcán (Hősök tere és Rákóczi út közötti szakasz, keleti oldalon) lévő 5 db platánfa,</w:t>
      </w:r>
    </w:p>
    <w:p w14:paraId="2187F1C2" w14:textId="77777777" w:rsidR="00DC4D3D" w:rsidRPr="003B36BE" w:rsidRDefault="00DC4D3D" w:rsidP="00DC4D3D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3B36BE">
        <w:rPr>
          <w:rFonts w:ascii="Arial" w:hAnsi="Arial" w:cs="Arial"/>
          <w:i/>
          <w:iCs/>
          <w:sz w:val="22"/>
          <w:szCs w:val="22"/>
        </w:rPr>
        <w:t>d)</w:t>
      </w:r>
      <w:r w:rsidRPr="003B36BE">
        <w:rPr>
          <w:rFonts w:ascii="Arial" w:hAnsi="Arial" w:cs="Arial"/>
          <w:sz w:val="22"/>
          <w:szCs w:val="22"/>
        </w:rPr>
        <w:tab/>
        <w:t>az 1499 hrsz. alatti, Szent János utcán az általános iskola előtt lévő 15 db vadgesztenyefa,</w:t>
      </w:r>
    </w:p>
    <w:p w14:paraId="7752633F" w14:textId="77777777" w:rsidR="00DC4D3D" w:rsidRPr="003B36BE" w:rsidRDefault="00DC4D3D" w:rsidP="00DC4D3D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3B36BE">
        <w:rPr>
          <w:rFonts w:ascii="Arial" w:hAnsi="Arial" w:cs="Arial"/>
          <w:i/>
          <w:iCs/>
          <w:sz w:val="22"/>
          <w:szCs w:val="22"/>
        </w:rPr>
        <w:t>e)</w:t>
      </w:r>
      <w:r w:rsidRPr="003B36BE">
        <w:rPr>
          <w:rFonts w:ascii="Arial" w:hAnsi="Arial" w:cs="Arial"/>
          <w:sz w:val="22"/>
          <w:szCs w:val="22"/>
        </w:rPr>
        <w:tab/>
        <w:t xml:space="preserve">a 0450 hrsz. alatti, az 5501 jelű, Kelebia-Baja </w:t>
      </w:r>
      <w:proofErr w:type="spellStart"/>
      <w:r w:rsidRPr="003B36BE">
        <w:rPr>
          <w:rFonts w:ascii="Arial" w:hAnsi="Arial" w:cs="Arial"/>
          <w:sz w:val="22"/>
          <w:szCs w:val="22"/>
        </w:rPr>
        <w:t>ök</w:t>
      </w:r>
      <w:proofErr w:type="spellEnd"/>
      <w:r w:rsidRPr="003B36BE">
        <w:rPr>
          <w:rFonts w:ascii="Arial" w:hAnsi="Arial" w:cs="Arial"/>
          <w:sz w:val="22"/>
          <w:szCs w:val="22"/>
        </w:rPr>
        <w:t>. út 34-018 km szelvényének bal oldalán (Bácsalmásról Csikéria irányába menet jobb oldalon) lévő szürke nyár,</w:t>
      </w:r>
    </w:p>
    <w:p w14:paraId="2EB6602F" w14:textId="77777777" w:rsidR="00DC4D3D" w:rsidRPr="003B36BE" w:rsidRDefault="00DC4D3D" w:rsidP="00DC4D3D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3B36BE">
        <w:rPr>
          <w:rFonts w:ascii="Arial" w:hAnsi="Arial" w:cs="Arial"/>
          <w:i/>
          <w:iCs/>
          <w:sz w:val="22"/>
          <w:szCs w:val="22"/>
        </w:rPr>
        <w:t>f)</w:t>
      </w:r>
      <w:r w:rsidRPr="003B36BE">
        <w:rPr>
          <w:rFonts w:ascii="Arial" w:hAnsi="Arial" w:cs="Arial"/>
          <w:sz w:val="22"/>
          <w:szCs w:val="22"/>
        </w:rPr>
        <w:tab/>
        <w:t>a 2382 hrsz. alatti, református templom előtti kocsányos tölgy</w:t>
      </w:r>
    </w:p>
    <w:p w14:paraId="5C39323F" w14:textId="2594C9B6" w:rsidR="00DC4D3D" w:rsidRPr="00C851AB" w:rsidRDefault="00DC4D3D" w:rsidP="00DC4D3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B36BE">
        <w:rPr>
          <w:rFonts w:ascii="Arial" w:hAnsi="Arial" w:cs="Arial"/>
          <w:sz w:val="22"/>
          <w:szCs w:val="22"/>
        </w:rPr>
        <w:t>növényi egyedeket.</w:t>
      </w:r>
    </w:p>
    <w:p w14:paraId="67F75A5C" w14:textId="743786CC" w:rsidR="00D2448E" w:rsidRPr="00C851AB" w:rsidRDefault="00D2448E" w:rsidP="00D2448E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(2)</w:t>
      </w:r>
      <w:r w:rsidR="004404C7"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Pr="00C851AB">
        <w:rPr>
          <w:rFonts w:ascii="Arial" w:hAnsi="Arial" w:cs="Arial"/>
          <w:sz w:val="22"/>
          <w:szCs w:val="22"/>
        </w:rPr>
        <w:t xml:space="preserve"> </w:t>
      </w:r>
      <w:r w:rsidR="004404C7" w:rsidRPr="003B36BE">
        <w:rPr>
          <w:rFonts w:ascii="Arial" w:hAnsi="Arial" w:cs="Arial"/>
          <w:sz w:val="22"/>
          <w:szCs w:val="22"/>
        </w:rPr>
        <w:t>Védetté nyilvánítás indoka és természetvédelmi célja a fák esztétikai állapota és idős kora és a következő generációk részére történő megőrzés.</w:t>
      </w:r>
    </w:p>
    <w:p w14:paraId="47BF0ED9" w14:textId="77777777" w:rsidR="00A03CA3" w:rsidRPr="00873AD6" w:rsidRDefault="00A03CA3" w:rsidP="00A03CA3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73AD6">
        <w:rPr>
          <w:rFonts w:ascii="Arial" w:hAnsi="Arial" w:cs="Arial"/>
          <w:b/>
          <w:bCs/>
          <w:sz w:val="22"/>
          <w:szCs w:val="22"/>
        </w:rPr>
        <w:t>4. Helyi jelentőségű védett természeti területek természetvédelmi kezelési terve</w:t>
      </w:r>
    </w:p>
    <w:p w14:paraId="07A982FC" w14:textId="77777777" w:rsidR="00A03CA3" w:rsidRPr="00873AD6" w:rsidRDefault="00A03CA3" w:rsidP="00A03CA3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73AD6">
        <w:rPr>
          <w:rFonts w:ascii="Arial" w:hAnsi="Arial" w:cs="Arial"/>
          <w:b/>
          <w:bCs/>
          <w:sz w:val="22"/>
          <w:szCs w:val="22"/>
        </w:rPr>
        <w:t>5. §</w:t>
      </w:r>
    </w:p>
    <w:p w14:paraId="0D12C375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73AD6">
        <w:rPr>
          <w:rFonts w:ascii="Arial" w:hAnsi="Arial" w:cs="Arial"/>
          <w:sz w:val="22"/>
          <w:szCs w:val="22"/>
        </w:rPr>
        <w:t>A természetvédelmi területek és természeti emlékek természetvédelmi kezelési tervének</w:t>
      </w:r>
      <w:r w:rsidRPr="00C851AB">
        <w:rPr>
          <w:rFonts w:ascii="Arial" w:hAnsi="Arial" w:cs="Arial"/>
          <w:sz w:val="22"/>
          <w:szCs w:val="22"/>
        </w:rPr>
        <w:t xml:space="preserve"> általános alapelveit az 1. melléklet tartalmazza.</w:t>
      </w:r>
    </w:p>
    <w:p w14:paraId="23E1250A" w14:textId="77777777" w:rsidR="00A03CA3" w:rsidRPr="00C851AB" w:rsidRDefault="00A03CA3" w:rsidP="00A03CA3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6. §</w:t>
      </w:r>
    </w:p>
    <w:p w14:paraId="0F56B9B1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(1) A Bácsalmás Kossuth Park természetvédelmi területre vonatkozó, az általános alapelveket kiegészítő természetvédelmi kezelési tervet a 2. melléklet tartalmazza.</w:t>
      </w:r>
    </w:p>
    <w:p w14:paraId="0D1E729A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lastRenderedPageBreak/>
        <w:t>(2) A Bácsalmás Sóstó természetvédelmi területre vonatkozó, az általános alapelveket kiegészítő természetvédelmi kezelési tervet a 3. melléklet tartalmazza.</w:t>
      </w:r>
    </w:p>
    <w:p w14:paraId="641F335E" w14:textId="77777777" w:rsidR="00A03CA3" w:rsidRPr="00C851AB" w:rsidRDefault="00A03CA3" w:rsidP="00A03CA3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(3) A Bácsalmási Templompark természetvédelmi területre vonatkozó, az általános alapelveket kiegészítő természetvédelmi kezelési tervet a 4. melléklet tartalmazza.</w:t>
      </w:r>
    </w:p>
    <w:p w14:paraId="1C028A8C" w14:textId="77777777" w:rsidR="00A03CA3" w:rsidRPr="00C851AB" w:rsidRDefault="00A03CA3" w:rsidP="00A03CA3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5. Záró rendelkezések</w:t>
      </w:r>
    </w:p>
    <w:p w14:paraId="2889D7D4" w14:textId="77777777" w:rsidR="00A03CA3" w:rsidRPr="00C851AB" w:rsidRDefault="00A03CA3" w:rsidP="00A03CA3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7. §</w:t>
      </w:r>
    </w:p>
    <w:p w14:paraId="4B29B7FB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Hatályát veszti a helyi jelentőségű természeti területek védetté nyilvánításáról szóló 24/2007.(XII.31.) önkormányzati rendelet.</w:t>
      </w:r>
    </w:p>
    <w:p w14:paraId="1A83FB77" w14:textId="77777777" w:rsidR="00A03CA3" w:rsidRPr="00C851AB" w:rsidRDefault="00A03CA3" w:rsidP="00A03CA3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8. §</w:t>
      </w:r>
    </w:p>
    <w:p w14:paraId="5452D18E" w14:textId="7C8FF39C" w:rsidR="00A03CA3" w:rsidRPr="00C851AB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Ez a rendelet 2024. november 2</w:t>
      </w:r>
      <w:r w:rsidR="002F38D7">
        <w:rPr>
          <w:rFonts w:ascii="Arial" w:hAnsi="Arial" w:cs="Arial"/>
          <w:sz w:val="22"/>
          <w:szCs w:val="22"/>
        </w:rPr>
        <w:t>9-én</w:t>
      </w:r>
      <w:r w:rsidRPr="00C851AB">
        <w:rPr>
          <w:rFonts w:ascii="Arial" w:hAnsi="Arial" w:cs="Arial"/>
          <w:sz w:val="22"/>
          <w:szCs w:val="22"/>
        </w:rPr>
        <w:t xml:space="preserve"> lép hatályba.</w:t>
      </w:r>
    </w:p>
    <w:p w14:paraId="083E1FD0" w14:textId="77777777" w:rsidR="00A03CA3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2571F44" w14:textId="77777777" w:rsidR="00A03CA3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3575016" w14:textId="77777777" w:rsidR="00A03CA3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7A85AC5" w14:textId="77777777" w:rsidR="00A03CA3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0AF1E4C" w14:textId="77777777" w:rsidR="00A03CA3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929FE49" w14:textId="77777777" w:rsidR="00A03CA3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B0D0498" w14:textId="77777777" w:rsidR="00A03CA3" w:rsidRPr="00A93DFF" w:rsidRDefault="00A03CA3" w:rsidP="00A03CA3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  <w:t>Németh Balázs</w:t>
      </w:r>
      <w:r w:rsidRPr="00A93DFF">
        <w:tab/>
        <w:t>Patocskai Ibolya</w:t>
      </w:r>
    </w:p>
    <w:p w14:paraId="4D761F66" w14:textId="77777777" w:rsidR="00A03CA3" w:rsidRPr="00A93DFF" w:rsidRDefault="00A03CA3" w:rsidP="00A03CA3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  <w:t xml:space="preserve">polgármester </w:t>
      </w:r>
      <w:r w:rsidRPr="00A93DFF">
        <w:tab/>
        <w:t xml:space="preserve">jegyző </w:t>
      </w:r>
    </w:p>
    <w:p w14:paraId="479F6046" w14:textId="77777777" w:rsidR="00A03CA3" w:rsidRDefault="00A03CA3" w:rsidP="00A03CA3">
      <w:pPr>
        <w:widowControl w:val="0"/>
        <w:tabs>
          <w:tab w:val="center" w:pos="2310"/>
          <w:tab w:val="center" w:pos="7150"/>
        </w:tabs>
      </w:pPr>
    </w:p>
    <w:p w14:paraId="483D3D90" w14:textId="77777777" w:rsidR="00A03CA3" w:rsidRDefault="00A03CA3" w:rsidP="00A03CA3">
      <w:pPr>
        <w:widowControl w:val="0"/>
        <w:tabs>
          <w:tab w:val="center" w:pos="2310"/>
          <w:tab w:val="center" w:pos="7150"/>
        </w:tabs>
      </w:pPr>
    </w:p>
    <w:p w14:paraId="706F98DF" w14:textId="77777777" w:rsidR="00A03CA3" w:rsidRDefault="00A03CA3" w:rsidP="00A03CA3">
      <w:pPr>
        <w:widowControl w:val="0"/>
        <w:tabs>
          <w:tab w:val="center" w:pos="2310"/>
          <w:tab w:val="center" w:pos="7150"/>
        </w:tabs>
      </w:pPr>
    </w:p>
    <w:p w14:paraId="0448A1DF" w14:textId="77777777" w:rsidR="00A03CA3" w:rsidRDefault="00A03CA3" w:rsidP="00A03CA3">
      <w:pPr>
        <w:widowControl w:val="0"/>
        <w:tabs>
          <w:tab w:val="center" w:pos="2310"/>
          <w:tab w:val="center" w:pos="7150"/>
        </w:tabs>
      </w:pPr>
    </w:p>
    <w:p w14:paraId="7176890D" w14:textId="77777777" w:rsidR="00A03CA3" w:rsidRDefault="00A03CA3" w:rsidP="00A03CA3">
      <w:pPr>
        <w:widowControl w:val="0"/>
        <w:tabs>
          <w:tab w:val="center" w:pos="2310"/>
          <w:tab w:val="center" w:pos="7150"/>
        </w:tabs>
      </w:pPr>
    </w:p>
    <w:p w14:paraId="6B74BBE5" w14:textId="77777777" w:rsidR="00A03CA3" w:rsidRDefault="00A03CA3" w:rsidP="00A03CA3">
      <w:pPr>
        <w:widowControl w:val="0"/>
        <w:tabs>
          <w:tab w:val="center" w:pos="2310"/>
          <w:tab w:val="center" w:pos="7150"/>
        </w:tabs>
      </w:pPr>
    </w:p>
    <w:p w14:paraId="785929EA" w14:textId="77777777" w:rsidR="00A03CA3" w:rsidRPr="00A93DFF" w:rsidRDefault="00A03CA3" w:rsidP="00A03CA3">
      <w:pPr>
        <w:widowControl w:val="0"/>
        <w:tabs>
          <w:tab w:val="center" w:pos="2310"/>
          <w:tab w:val="center" w:pos="7150"/>
        </w:tabs>
      </w:pPr>
    </w:p>
    <w:p w14:paraId="0FA9DB3D" w14:textId="77777777" w:rsidR="00A03CA3" w:rsidRPr="00A93DFF" w:rsidRDefault="00A03CA3" w:rsidP="00A03CA3">
      <w:pPr>
        <w:widowControl w:val="0"/>
        <w:tabs>
          <w:tab w:val="center" w:pos="2310"/>
          <w:tab w:val="center" w:pos="7150"/>
        </w:tabs>
      </w:pPr>
    </w:p>
    <w:p w14:paraId="024C75ED" w14:textId="77777777" w:rsidR="00A03CA3" w:rsidRPr="00A93DFF" w:rsidRDefault="00A03CA3" w:rsidP="00A03CA3">
      <w:pPr>
        <w:widowControl w:val="0"/>
        <w:tabs>
          <w:tab w:val="center" w:pos="2310"/>
          <w:tab w:val="center" w:pos="7150"/>
        </w:tabs>
      </w:pPr>
      <w:r w:rsidRPr="00A93DFF">
        <w:rPr>
          <w:i/>
          <w:u w:val="single"/>
        </w:rPr>
        <w:t>Záradék</w:t>
      </w:r>
      <w:r w:rsidRPr="00A93DFF">
        <w:t>:</w:t>
      </w:r>
    </w:p>
    <w:p w14:paraId="4A54B281" w14:textId="77777777" w:rsidR="00A03CA3" w:rsidRPr="00A93DFF" w:rsidRDefault="00A03CA3" w:rsidP="00A03CA3">
      <w:pPr>
        <w:widowControl w:val="0"/>
        <w:tabs>
          <w:tab w:val="center" w:pos="2310"/>
          <w:tab w:val="center" w:pos="7150"/>
        </w:tabs>
      </w:pPr>
    </w:p>
    <w:p w14:paraId="2E50DB8E" w14:textId="77777777" w:rsidR="00A03CA3" w:rsidRPr="00A93DFF" w:rsidRDefault="00A03CA3" w:rsidP="00A03CA3">
      <w:pPr>
        <w:widowControl w:val="0"/>
        <w:tabs>
          <w:tab w:val="center" w:pos="2310"/>
          <w:tab w:val="center" w:pos="7150"/>
        </w:tabs>
        <w:jc w:val="both"/>
      </w:pPr>
      <w:r w:rsidRPr="00A93DFF">
        <w:t>Megalkotta Bácsalmás Város Önkormányzatának Képviselő-testülete a 202</w:t>
      </w:r>
      <w:r>
        <w:t>4. november 26-án</w:t>
      </w:r>
      <w:r w:rsidRPr="00A93DFF">
        <w:t xml:space="preserve"> tartott ülésén.</w:t>
      </w:r>
    </w:p>
    <w:p w14:paraId="6F039526" w14:textId="77777777" w:rsidR="00A03CA3" w:rsidRPr="00A93DFF" w:rsidRDefault="00A03CA3" w:rsidP="00A03CA3">
      <w:pPr>
        <w:widowControl w:val="0"/>
        <w:tabs>
          <w:tab w:val="center" w:pos="2310"/>
          <w:tab w:val="center" w:pos="7150"/>
        </w:tabs>
        <w:jc w:val="both"/>
      </w:pPr>
      <w:r w:rsidRPr="00A93DFF">
        <w:t xml:space="preserve">Kihirdetve: a Bácsalmási Közös Önkormányzati Hivatal tájékoztató tábláján, </w:t>
      </w:r>
    </w:p>
    <w:p w14:paraId="777DC657" w14:textId="5E968A07" w:rsidR="00A03CA3" w:rsidRPr="00A93DFF" w:rsidRDefault="00A03CA3" w:rsidP="00A03CA3">
      <w:pPr>
        <w:widowControl w:val="0"/>
        <w:tabs>
          <w:tab w:val="center" w:pos="2310"/>
          <w:tab w:val="center" w:pos="7150"/>
        </w:tabs>
        <w:jc w:val="both"/>
      </w:pPr>
      <w:r w:rsidRPr="00A93DFF">
        <w:t>202</w:t>
      </w:r>
      <w:r>
        <w:t>4</w:t>
      </w:r>
      <w:r w:rsidRPr="00A93DFF">
        <w:t xml:space="preserve">. </w:t>
      </w:r>
      <w:r>
        <w:t>november 2</w:t>
      </w:r>
      <w:r w:rsidR="002F38D7">
        <w:t>8</w:t>
      </w:r>
      <w:r>
        <w:t>-</w:t>
      </w:r>
      <w:r w:rsidR="002F38D7">
        <w:t>á</w:t>
      </w:r>
      <w:r>
        <w:t>n.</w:t>
      </w:r>
    </w:p>
    <w:p w14:paraId="2F2EFB68" w14:textId="77777777" w:rsidR="00A03CA3" w:rsidRDefault="00A03CA3" w:rsidP="00A03CA3">
      <w:pPr>
        <w:widowControl w:val="0"/>
        <w:tabs>
          <w:tab w:val="center" w:pos="2310"/>
          <w:tab w:val="center" w:pos="7150"/>
        </w:tabs>
        <w:jc w:val="both"/>
      </w:pPr>
    </w:p>
    <w:p w14:paraId="386F8BBD" w14:textId="77777777" w:rsidR="00A03CA3" w:rsidRDefault="00A03CA3" w:rsidP="00A03CA3">
      <w:pPr>
        <w:widowControl w:val="0"/>
        <w:tabs>
          <w:tab w:val="center" w:pos="2310"/>
          <w:tab w:val="center" w:pos="7150"/>
        </w:tabs>
        <w:jc w:val="both"/>
      </w:pPr>
    </w:p>
    <w:p w14:paraId="2A50AC06" w14:textId="77777777" w:rsidR="00A03CA3" w:rsidRDefault="00A03CA3" w:rsidP="00A03CA3">
      <w:pPr>
        <w:widowControl w:val="0"/>
        <w:tabs>
          <w:tab w:val="center" w:pos="2310"/>
          <w:tab w:val="center" w:pos="7150"/>
        </w:tabs>
        <w:jc w:val="both"/>
      </w:pPr>
    </w:p>
    <w:p w14:paraId="73E43E44" w14:textId="77777777" w:rsidR="00A03CA3" w:rsidRDefault="00A03CA3" w:rsidP="00A03CA3">
      <w:pPr>
        <w:widowControl w:val="0"/>
        <w:tabs>
          <w:tab w:val="center" w:pos="2310"/>
          <w:tab w:val="center" w:pos="7150"/>
        </w:tabs>
        <w:jc w:val="both"/>
      </w:pPr>
    </w:p>
    <w:p w14:paraId="1635999D" w14:textId="77777777" w:rsidR="00A03CA3" w:rsidRDefault="00A03CA3" w:rsidP="00A03CA3">
      <w:pPr>
        <w:widowControl w:val="0"/>
        <w:tabs>
          <w:tab w:val="center" w:pos="2310"/>
          <w:tab w:val="center" w:pos="7150"/>
        </w:tabs>
        <w:jc w:val="both"/>
      </w:pPr>
    </w:p>
    <w:p w14:paraId="2152C686" w14:textId="77777777" w:rsidR="00A03CA3" w:rsidRDefault="00A03CA3" w:rsidP="00A03CA3">
      <w:pPr>
        <w:widowControl w:val="0"/>
        <w:tabs>
          <w:tab w:val="center" w:pos="2310"/>
          <w:tab w:val="center" w:pos="7150"/>
        </w:tabs>
        <w:jc w:val="both"/>
      </w:pPr>
    </w:p>
    <w:p w14:paraId="7F96B5C7" w14:textId="77777777" w:rsidR="00A03CA3" w:rsidRPr="00A93DFF" w:rsidRDefault="00A03CA3" w:rsidP="00A03CA3">
      <w:pPr>
        <w:widowControl w:val="0"/>
        <w:tabs>
          <w:tab w:val="center" w:pos="2310"/>
          <w:tab w:val="center" w:pos="7150"/>
        </w:tabs>
        <w:jc w:val="both"/>
      </w:pPr>
    </w:p>
    <w:p w14:paraId="53C88ED9" w14:textId="77777777" w:rsidR="00A03CA3" w:rsidRPr="00A93DFF" w:rsidRDefault="00A03CA3" w:rsidP="00A03CA3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</w:r>
      <w:r w:rsidRPr="00A93DFF">
        <w:tab/>
        <w:t>Patocskai Ibolya</w:t>
      </w:r>
    </w:p>
    <w:p w14:paraId="501D08E7" w14:textId="77777777" w:rsidR="00A03CA3" w:rsidRPr="00A93DFF" w:rsidRDefault="00A03CA3" w:rsidP="00A03CA3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</w:r>
      <w:r w:rsidRPr="00A93DFF">
        <w:tab/>
        <w:t>jegyző</w:t>
      </w:r>
    </w:p>
    <w:p w14:paraId="04EB593E" w14:textId="77777777" w:rsidR="00A03CA3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3CB5266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A24F9B5" w14:textId="77777777" w:rsidR="00A03CA3" w:rsidRPr="00C851AB" w:rsidRDefault="00A03CA3" w:rsidP="00A03CA3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br w:type="page"/>
      </w:r>
    </w:p>
    <w:p w14:paraId="378C68C0" w14:textId="77777777" w:rsidR="00A03CA3" w:rsidRPr="00C851AB" w:rsidRDefault="00A03CA3" w:rsidP="00A03CA3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 w:rsidRPr="00C851AB">
        <w:rPr>
          <w:rFonts w:ascii="Arial" w:hAnsi="Arial" w:cs="Arial"/>
          <w:i/>
          <w:iCs/>
          <w:sz w:val="22"/>
          <w:szCs w:val="22"/>
          <w:u w:val="single"/>
        </w:rPr>
        <w:lastRenderedPageBreak/>
        <w:t>1. melléklet a 15/2024. (XI. 27.) önkormányzati rendelethez</w:t>
      </w:r>
    </w:p>
    <w:p w14:paraId="209B58FB" w14:textId="77777777" w:rsidR="00A03CA3" w:rsidRPr="00C85144" w:rsidRDefault="00A03CA3" w:rsidP="00A03CA3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C85144">
        <w:rPr>
          <w:rFonts w:ascii="Arial" w:hAnsi="Arial" w:cs="Arial"/>
          <w:b/>
          <w:bCs/>
          <w:sz w:val="21"/>
          <w:szCs w:val="21"/>
        </w:rPr>
        <w:t>A védett természetvédelmi területek és természeti emlékek természetvédelmi kezelési terve (Általános alapelvek)</w:t>
      </w:r>
    </w:p>
    <w:p w14:paraId="02B156C0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1. </w:t>
      </w:r>
      <w:r w:rsidRPr="00C85144">
        <w:rPr>
          <w:rFonts w:ascii="Arial" w:hAnsi="Arial" w:cs="Arial"/>
          <w:b/>
          <w:bCs/>
          <w:sz w:val="21"/>
          <w:szCs w:val="21"/>
        </w:rPr>
        <w:t>Természetvédelmi célkitűzés</w:t>
      </w:r>
    </w:p>
    <w:p w14:paraId="6859B4C0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1.1. A területeken található növények korának és habitusának, jellegének megfelelő, lehető legjobb egészségi, esztétikai állapotának megőrzése és jó állapotban tartása hosszú távon, úgy, hogy az egyéb - környezetében lévő értékeket – ne veszélyeztesse, pl.:</w:t>
      </w:r>
    </w:p>
    <w:p w14:paraId="54782203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1.1.1. emberi élet vagy testi épség,</w:t>
      </w:r>
    </w:p>
    <w:p w14:paraId="1FBDAC07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1.1.2. ingatlanok védelme (házfalak, tetők, utcai </w:t>
      </w:r>
      <w:proofErr w:type="gramStart"/>
      <w:r w:rsidRPr="00C85144">
        <w:rPr>
          <w:rFonts w:ascii="Arial" w:hAnsi="Arial" w:cs="Arial"/>
          <w:sz w:val="21"/>
          <w:szCs w:val="21"/>
        </w:rPr>
        <w:t>járdafelületek,</w:t>
      </w:r>
      <w:proofErr w:type="gramEnd"/>
      <w:r w:rsidRPr="00C85144">
        <w:rPr>
          <w:rFonts w:ascii="Arial" w:hAnsi="Arial" w:cs="Arial"/>
          <w:sz w:val="21"/>
          <w:szCs w:val="21"/>
        </w:rPr>
        <w:t xml:space="preserve"> stb.,</w:t>
      </w:r>
    </w:p>
    <w:p w14:paraId="4A7D4157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1.1.3. vagyontárgyak (pl. parkoló gépjárművek),</w:t>
      </w:r>
    </w:p>
    <w:p w14:paraId="4240744E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1.1.4. műtárgyak (pl. köztéri szobrok, </w:t>
      </w:r>
      <w:proofErr w:type="gramStart"/>
      <w:r w:rsidRPr="00C85144">
        <w:rPr>
          <w:rFonts w:ascii="Arial" w:hAnsi="Arial" w:cs="Arial"/>
          <w:sz w:val="21"/>
          <w:szCs w:val="21"/>
        </w:rPr>
        <w:t>padok,</w:t>
      </w:r>
      <w:proofErr w:type="gramEnd"/>
      <w:r w:rsidRPr="00C85144">
        <w:rPr>
          <w:rFonts w:ascii="Arial" w:hAnsi="Arial" w:cs="Arial"/>
          <w:sz w:val="21"/>
          <w:szCs w:val="21"/>
        </w:rPr>
        <w:t xml:space="preserve"> stb.).</w:t>
      </w:r>
    </w:p>
    <w:p w14:paraId="3DBABC0A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1.2. Bácsalmás esztétikai értékeinek, sokszínűségének, értékes növényvilágának védelme.</w:t>
      </w:r>
    </w:p>
    <w:p w14:paraId="3FCC8E18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1.3. A helyi védelem alá eső területeken és növényi </w:t>
      </w:r>
      <w:proofErr w:type="spellStart"/>
      <w:r w:rsidRPr="00C85144">
        <w:rPr>
          <w:rFonts w:ascii="Arial" w:hAnsi="Arial" w:cs="Arial"/>
          <w:sz w:val="21"/>
          <w:szCs w:val="21"/>
        </w:rPr>
        <w:t>egyedek</w:t>
      </w:r>
      <w:proofErr w:type="spellEnd"/>
      <w:r w:rsidRPr="00C85144">
        <w:rPr>
          <w:rFonts w:ascii="Arial" w:hAnsi="Arial" w:cs="Arial"/>
          <w:sz w:val="21"/>
          <w:szCs w:val="21"/>
        </w:rPr>
        <w:t xml:space="preserve"> környezetében a természetes viszonyok fenntartása és eredeti jelleg megőrzése.</w:t>
      </w:r>
    </w:p>
    <w:p w14:paraId="25740CFB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1.4. A kora, egyedisége, elhelyezkedése miatt védetté nyilvánított </w:t>
      </w:r>
      <w:proofErr w:type="spellStart"/>
      <w:r w:rsidRPr="00C85144">
        <w:rPr>
          <w:rFonts w:ascii="Arial" w:hAnsi="Arial" w:cs="Arial"/>
          <w:sz w:val="21"/>
          <w:szCs w:val="21"/>
        </w:rPr>
        <w:t>egyedek</w:t>
      </w:r>
      <w:proofErr w:type="spellEnd"/>
      <w:r w:rsidRPr="00C85144">
        <w:rPr>
          <w:rFonts w:ascii="Arial" w:hAnsi="Arial" w:cs="Arial"/>
          <w:sz w:val="21"/>
          <w:szCs w:val="21"/>
        </w:rPr>
        <w:t xml:space="preserve"> fokozott védelme a fákhoz kötődő élővilág megőrzése céljából.</w:t>
      </w:r>
    </w:p>
    <w:p w14:paraId="7022BFFD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2. </w:t>
      </w:r>
      <w:r w:rsidRPr="00C85144">
        <w:rPr>
          <w:rFonts w:ascii="Arial" w:hAnsi="Arial" w:cs="Arial"/>
          <w:b/>
          <w:bCs/>
          <w:sz w:val="21"/>
          <w:szCs w:val="21"/>
        </w:rPr>
        <w:t>Természetvédelmi stratégiák</w:t>
      </w:r>
    </w:p>
    <w:p w14:paraId="002C3FB4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2.1. A védelem alatt álló fákat és a környező növényzetet folyamatosan a figyelem középpontjában kell tartani, állapotváltozásuk azonnali észlelése és az esetleges szükséges beavatkozások mihamarabbi megtétele érdekében. A fákat és növényeket érintő beavatkozások számát minimalizálni kell, a koronát és a levélzetet alakítani csak vagyonbiztonságot veszélyeztető, vagy balesetveszélyes helyzetben szabad, ez esetekben is kizárólag szakmai felügyelet mellett.</w:t>
      </w:r>
    </w:p>
    <w:p w14:paraId="3C949A5B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2.2. A növényzet egészséges állapotban történő megtartásához kiemelt fontosságú, hogy a fák törzse körüli talaj lehetőleg szabadon, burkolatlanul maradjon.</w:t>
      </w:r>
    </w:p>
    <w:p w14:paraId="2BF27738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2.3. Szükség szerint biztosítani kell a fák gyökérzetének megfelelő víz- és tápanyagellátását, valamint óvni kell a sérülésektől.</w:t>
      </w:r>
    </w:p>
    <w:p w14:paraId="0FD45F43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2.4. Folyamatos kapcsolatot kell fenntartani az illetékes hatóságokkal, természetvédelmi szakemberekkel a szakszerű kezelés és beavatkozás érdekében.</w:t>
      </w:r>
    </w:p>
    <w:p w14:paraId="61573E7E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3. </w:t>
      </w:r>
      <w:r w:rsidRPr="00C85144">
        <w:rPr>
          <w:rFonts w:ascii="Arial" w:hAnsi="Arial" w:cs="Arial"/>
          <w:b/>
          <w:bCs/>
          <w:sz w:val="21"/>
          <w:szCs w:val="21"/>
        </w:rPr>
        <w:t>Élőhelyek kezelése, fenntartása</w:t>
      </w:r>
    </w:p>
    <w:p w14:paraId="6B05479B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3.1. A fák egészségi állapotát rendszeresen ellenőrizni kell.</w:t>
      </w:r>
    </w:p>
    <w:p w14:paraId="4498EB5C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3.2. A védett fák megőrzését elősegítő beavatkozásokat (száraz, letört ágak eltávolítása, sebkezelés) vegetációs időszakon kívül, de az énekesmadarak költési időszaka előtt kell elvégezni. Kivéve azt a veszélyes helyzetet, amikor azonnali beavatkozás szükséges.</w:t>
      </w:r>
    </w:p>
    <w:p w14:paraId="398A118C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3.3. Esetlegesen szükségessé váló szakszerű, koronaalakító metszés kizárólag szakértő iránymutatása alapján lehetséges elvégezni.</w:t>
      </w:r>
    </w:p>
    <w:p w14:paraId="00CFFBA2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3.4. A védett természetvédelmi területeken és növényi </w:t>
      </w:r>
      <w:proofErr w:type="spellStart"/>
      <w:r w:rsidRPr="00C85144">
        <w:rPr>
          <w:rFonts w:ascii="Arial" w:hAnsi="Arial" w:cs="Arial"/>
          <w:sz w:val="21"/>
          <w:szCs w:val="21"/>
        </w:rPr>
        <w:t>egyedek</w:t>
      </w:r>
      <w:proofErr w:type="spellEnd"/>
      <w:r w:rsidRPr="00C85144">
        <w:rPr>
          <w:rFonts w:ascii="Arial" w:hAnsi="Arial" w:cs="Arial"/>
          <w:sz w:val="21"/>
          <w:szCs w:val="21"/>
        </w:rPr>
        <w:t xml:space="preserve"> tekintetében folyamatosan vizsgálni kell a kártevők megjelenését, szükség esetén ellene a megfelelő védekezést – vegyszeres, fizikai – biztosítani kell.</w:t>
      </w:r>
    </w:p>
    <w:p w14:paraId="45F52C2D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3.5. A fűterületek gondozását a jellegüknek megfelelő módon és gyakorisággal el kell végezni:</w:t>
      </w:r>
    </w:p>
    <w:p w14:paraId="69AC8846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lastRenderedPageBreak/>
        <w:t>3.5.1. - A Bácsalmás Kossuth Park Természetvédelmi Területen szükség szerint évi 5-7 alkalommal, fűnyíró traktor és FS bozótirtó gépek használatával, legalább 6-8 cm tarlómagassággal, kíméletes kaszálással, elsősorban a rovarvilág védelme érdekében</w:t>
      </w:r>
    </w:p>
    <w:p w14:paraId="1AF4C724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3.5.2. - A Bácsalmási Templompark Természetvédelmi Területen a természetvédelem mellett a park esztétikai állapotának biztosítása is kulcsfontosságú (díszpark, pihenőpark funkció). A fűnyírásokat fűnyíró traktorra, évi 8-10 alkalommal legfeljebb 6-8 cm tarlómagassággal kell elvégezni.</w:t>
      </w:r>
    </w:p>
    <w:p w14:paraId="3B885E29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3.6. A védett parkok területén az egyéb természetes vagy telepített növények (cserjék, lágyszárú évelők, egynyári növények stb.) megfelelő kezelésére, fenntartására nagy figyelmet kell fordítani. A kezeléseket (pl. metszés, gyommentesítés, öntözés, tápanyagpótlás stb.) igény szerint folyamatosan kell végezni, szakember irányítása mellett.</w:t>
      </w:r>
    </w:p>
    <w:p w14:paraId="79911991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4. </w:t>
      </w:r>
      <w:r w:rsidRPr="00C85144">
        <w:rPr>
          <w:rFonts w:ascii="Arial" w:hAnsi="Arial" w:cs="Arial"/>
          <w:b/>
          <w:bCs/>
          <w:sz w:val="21"/>
          <w:szCs w:val="21"/>
        </w:rPr>
        <w:t>Fajok védelme</w:t>
      </w:r>
      <w:r w:rsidRPr="00C85144">
        <w:rPr>
          <w:rFonts w:ascii="Arial" w:hAnsi="Arial" w:cs="Arial"/>
          <w:sz w:val="21"/>
          <w:szCs w:val="21"/>
        </w:rPr>
        <w:t>:</w:t>
      </w:r>
    </w:p>
    <w:p w14:paraId="4E8EC53D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A védett természetvédelmi területeken és növényi </w:t>
      </w:r>
      <w:proofErr w:type="spellStart"/>
      <w:r w:rsidRPr="00C85144">
        <w:rPr>
          <w:rFonts w:ascii="Arial" w:hAnsi="Arial" w:cs="Arial"/>
          <w:sz w:val="21"/>
          <w:szCs w:val="21"/>
        </w:rPr>
        <w:t>egyedek</w:t>
      </w:r>
      <w:proofErr w:type="spellEnd"/>
      <w:r w:rsidRPr="00C85144">
        <w:rPr>
          <w:rFonts w:ascii="Arial" w:hAnsi="Arial" w:cs="Arial"/>
          <w:sz w:val="21"/>
          <w:szCs w:val="21"/>
        </w:rPr>
        <w:t xml:space="preserve"> élőhelyén nem ismeretes más védett, fokozottan védett, továbbá természetvédelmi szempontból jelentős növény- és állatfajok, illetve életközösségek előfordulása. Kivételt képez a Bácsalmás Sóstó területén lévő Gyapjas gyűszűvirág (</w:t>
      </w:r>
      <w:proofErr w:type="spellStart"/>
      <w:r w:rsidRPr="00C85144">
        <w:rPr>
          <w:rFonts w:ascii="Arial" w:hAnsi="Arial" w:cs="Arial"/>
          <w:sz w:val="21"/>
          <w:szCs w:val="21"/>
        </w:rPr>
        <w:t>Digitalis</w:t>
      </w:r>
      <w:proofErr w:type="spellEnd"/>
      <w:r w:rsidRPr="00C8514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85144">
        <w:rPr>
          <w:rFonts w:ascii="Arial" w:hAnsi="Arial" w:cs="Arial"/>
          <w:sz w:val="21"/>
          <w:szCs w:val="21"/>
        </w:rPr>
        <w:t>lanata</w:t>
      </w:r>
      <w:proofErr w:type="spellEnd"/>
      <w:r w:rsidRPr="00C85144">
        <w:rPr>
          <w:rFonts w:ascii="Arial" w:hAnsi="Arial" w:cs="Arial"/>
          <w:sz w:val="21"/>
          <w:szCs w:val="21"/>
        </w:rPr>
        <w:t>) élőhely, mely fokozottan védett besorolást kapott. Ezen kívül a terület állatvilága is jellegzetes, több védett és fokozottan védett faj otthona a terület, hosszabb-rövidebb időszakokra.</w:t>
      </w:r>
    </w:p>
    <w:p w14:paraId="56318ED9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5. </w:t>
      </w:r>
      <w:r w:rsidRPr="00C85144">
        <w:rPr>
          <w:rFonts w:ascii="Arial" w:hAnsi="Arial" w:cs="Arial"/>
          <w:b/>
          <w:bCs/>
          <w:sz w:val="21"/>
          <w:szCs w:val="21"/>
        </w:rPr>
        <w:t>Táj- és kultúrtörténeti emlékek</w:t>
      </w:r>
    </w:p>
    <w:p w14:paraId="464204EE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A védett természetvédelmi területen leginkább a fák képezik a táji- és városképi szempontból meghatározó értéket. A helyi jelentőségű védett természeti emlékek között is a fák a jellemzőek, valamennyi magányos fa vagy fasor korából adódóan védett.</w:t>
      </w:r>
    </w:p>
    <w:p w14:paraId="6DC40017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6. </w:t>
      </w:r>
      <w:r w:rsidRPr="00C85144">
        <w:rPr>
          <w:rFonts w:ascii="Arial" w:hAnsi="Arial" w:cs="Arial"/>
          <w:b/>
          <w:bCs/>
          <w:sz w:val="21"/>
          <w:szCs w:val="21"/>
        </w:rPr>
        <w:t>Látogatás</w:t>
      </w:r>
    </w:p>
    <w:p w14:paraId="13446633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A védettséget élvező emlékek és területek mindegyike korlátlanul, szabadon látogathatóak.</w:t>
      </w:r>
    </w:p>
    <w:p w14:paraId="42115F1C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7. </w:t>
      </w:r>
      <w:r w:rsidRPr="00C85144">
        <w:rPr>
          <w:rFonts w:ascii="Arial" w:hAnsi="Arial" w:cs="Arial"/>
          <w:b/>
          <w:bCs/>
          <w:sz w:val="21"/>
          <w:szCs w:val="21"/>
        </w:rPr>
        <w:t>Oktatás és bemutatás</w:t>
      </w:r>
    </w:p>
    <w:p w14:paraId="2F7A91EF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7.1. A védelem alá vett természeti emléket és természetvédelmi területeket táblával kell megjelölni.</w:t>
      </w:r>
    </w:p>
    <w:p w14:paraId="0C3D52B9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7.2. A városi weblapon elhelyezésre kerül a védelem tényének és -amennyiben ez rendelkezésre áll- terület, növény történetének ismertetése.</w:t>
      </w:r>
    </w:p>
    <w:p w14:paraId="279B2EF8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7.3. A Kossuth Park Természetvédelmi Területen kialakításra került a Nagy Fakopáncs Tanösvény, amely korlátozás nélkül megtekinthető.</w:t>
      </w:r>
    </w:p>
    <w:p w14:paraId="07659692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7.4. A Bácsalmás Sóstó területe szintén bejárható egy tanösvény mentén, erre lehetőség szerint előre be kell jelentkeznie a látogatóknak ahhoz, hogy idegenvezetés mellett történhessen a területbejárás.</w:t>
      </w:r>
    </w:p>
    <w:p w14:paraId="5F4E1489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7.5. Szintén a Sóstó területén, a szikes tó és a környező </w:t>
      </w:r>
      <w:proofErr w:type="spellStart"/>
      <w:r w:rsidRPr="00C85144">
        <w:rPr>
          <w:rFonts w:ascii="Arial" w:hAnsi="Arial" w:cs="Arial"/>
          <w:sz w:val="21"/>
          <w:szCs w:val="21"/>
        </w:rPr>
        <w:t>nádborította</w:t>
      </w:r>
      <w:proofErr w:type="spellEnd"/>
      <w:r w:rsidRPr="00C85144">
        <w:rPr>
          <w:rFonts w:ascii="Arial" w:hAnsi="Arial" w:cs="Arial"/>
          <w:sz w:val="21"/>
          <w:szCs w:val="21"/>
        </w:rPr>
        <w:t xml:space="preserve"> területek lakói a Kiskunsági Nemzeti Park tulajdonában lévő vízibivalyok (</w:t>
      </w:r>
      <w:proofErr w:type="spellStart"/>
      <w:r w:rsidRPr="00C85144">
        <w:rPr>
          <w:rFonts w:ascii="Arial" w:hAnsi="Arial" w:cs="Arial"/>
          <w:sz w:val="21"/>
          <w:szCs w:val="21"/>
        </w:rPr>
        <w:t>Bubalus</w:t>
      </w:r>
      <w:proofErr w:type="spellEnd"/>
      <w:r w:rsidRPr="00C85144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C85144">
        <w:rPr>
          <w:rFonts w:ascii="Arial" w:hAnsi="Arial" w:cs="Arial"/>
          <w:sz w:val="21"/>
          <w:szCs w:val="21"/>
        </w:rPr>
        <w:t>bubalis</w:t>
      </w:r>
      <w:proofErr w:type="spellEnd"/>
      <w:r w:rsidRPr="00C85144">
        <w:rPr>
          <w:rFonts w:ascii="Arial" w:hAnsi="Arial" w:cs="Arial"/>
          <w:sz w:val="21"/>
          <w:szCs w:val="21"/>
        </w:rPr>
        <w:t>). Az állatok tavasztól őszig a terület lakói, jelenlétükkel hozzájárulnak a terület természetes rekultivációjához.</w:t>
      </w:r>
    </w:p>
    <w:p w14:paraId="5176C022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8. </w:t>
      </w:r>
      <w:r w:rsidRPr="00C85144">
        <w:rPr>
          <w:rFonts w:ascii="Arial" w:hAnsi="Arial" w:cs="Arial"/>
          <w:b/>
          <w:bCs/>
          <w:sz w:val="21"/>
          <w:szCs w:val="21"/>
        </w:rPr>
        <w:t>Kutatás (gyűjtés, kísérlet) vizsgálatok</w:t>
      </w:r>
    </w:p>
    <w:p w14:paraId="53B5B590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Az egyed állapotának károsítása nélkül szabadon (engedély nélkül) végezhetők, azonban az eredményről készült jelentés egy példányát el kell juttatni az város polgármestere részére.</w:t>
      </w:r>
    </w:p>
    <w:p w14:paraId="7D032DA6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 xml:space="preserve">9. </w:t>
      </w:r>
      <w:r w:rsidRPr="00C85144">
        <w:rPr>
          <w:rFonts w:ascii="Arial" w:hAnsi="Arial" w:cs="Arial"/>
          <w:b/>
          <w:bCs/>
          <w:sz w:val="21"/>
          <w:szCs w:val="21"/>
        </w:rPr>
        <w:t>Terület- és földhasználat</w:t>
      </w:r>
    </w:p>
    <w:p w14:paraId="7DFB3F6C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</w:pPr>
      <w:r w:rsidRPr="00C85144">
        <w:rPr>
          <w:rFonts w:ascii="Arial" w:hAnsi="Arial" w:cs="Arial"/>
          <w:sz w:val="21"/>
          <w:szCs w:val="21"/>
        </w:rPr>
        <w:t>Minden olyan terület és földhasználat tilos, amely a védett fák állapotát közvetve, vagy közvetlenül veszélyezteti.</w:t>
      </w:r>
    </w:p>
    <w:p w14:paraId="2ABD17D5" w14:textId="77777777" w:rsidR="00A03CA3" w:rsidRPr="00C85144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1"/>
          <w:szCs w:val="21"/>
        </w:rPr>
        <w:sectPr w:rsidR="00A03CA3" w:rsidRPr="00C85144" w:rsidSect="00C85144">
          <w:headerReference w:type="default" r:id="rId7"/>
          <w:headerReference w:type="first" r:id="rId8"/>
          <w:pgSz w:w="11906" w:h="16838" w:code="9"/>
          <w:pgMar w:top="851" w:right="1134" w:bottom="680" w:left="1418" w:header="510" w:footer="510" w:gutter="0"/>
          <w:cols w:space="708"/>
          <w:formProt w:val="0"/>
          <w:titlePg/>
          <w:docGrid w:linePitch="600" w:charSpace="32768"/>
        </w:sectPr>
      </w:pPr>
    </w:p>
    <w:p w14:paraId="33481B20" w14:textId="77777777" w:rsidR="00A03CA3" w:rsidRPr="00C851AB" w:rsidRDefault="00A03CA3" w:rsidP="00A03CA3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 w:rsidRPr="00C851AB">
        <w:rPr>
          <w:rFonts w:ascii="Arial" w:hAnsi="Arial" w:cs="Arial"/>
          <w:i/>
          <w:iCs/>
          <w:sz w:val="22"/>
          <w:szCs w:val="22"/>
          <w:u w:val="single"/>
        </w:rPr>
        <w:lastRenderedPageBreak/>
        <w:t>2. melléklet a 15/2024. (XI. 27.) önkormányzati rendelethez</w:t>
      </w:r>
    </w:p>
    <w:p w14:paraId="70455ECF" w14:textId="77777777" w:rsidR="00A03CA3" w:rsidRPr="00D83CEA" w:rsidRDefault="00A03CA3" w:rsidP="00A03CA3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3CEA">
        <w:rPr>
          <w:rFonts w:ascii="Arial" w:hAnsi="Arial" w:cs="Arial"/>
          <w:b/>
          <w:bCs/>
          <w:sz w:val="20"/>
          <w:szCs w:val="20"/>
        </w:rPr>
        <w:t>A Bácsalmás Kossuth Park természetvédelmi terület kezelési terve (kiegészítés)</w:t>
      </w:r>
    </w:p>
    <w:p w14:paraId="30531047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1.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célkitűzések</w:t>
      </w:r>
    </w:p>
    <w:p w14:paraId="7DA44EFA" w14:textId="77777777" w:rsidR="00A03CA3" w:rsidRPr="00D83CEA" w:rsidRDefault="00A03CA3" w:rsidP="00A03CA3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1.1. A park természeti értékeinek megőrzése</w:t>
      </w:r>
    </w:p>
    <w:p w14:paraId="2376CF33" w14:textId="77777777" w:rsidR="00A03CA3" w:rsidRPr="00D83CEA" w:rsidRDefault="00A03CA3" w:rsidP="00A03CA3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1.2. A területen található élővilág természetközeli életfeltételeinek biztosítása</w:t>
      </w:r>
    </w:p>
    <w:p w14:paraId="1FF78D1A" w14:textId="77777777" w:rsidR="00A03CA3" w:rsidRPr="00D83CEA" w:rsidRDefault="00A03CA3" w:rsidP="00A03CA3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1.3. A szabadban történő felüdülés, valamint ismeret- és élményszerzés elősegítése</w:t>
      </w:r>
    </w:p>
    <w:p w14:paraId="76ECF369" w14:textId="77777777" w:rsidR="00A03CA3" w:rsidRPr="00D83CEA" w:rsidRDefault="00A03CA3" w:rsidP="00A03CA3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1.4. A park koros fáit és környezetét is óvni kell minden olyan antropogén hatástól, mely fennmaradását veszélyezteti, például: rongálás, közműépítés, </w:t>
      </w:r>
      <w:proofErr w:type="gramStart"/>
      <w:r w:rsidRPr="00D83CEA">
        <w:rPr>
          <w:rFonts w:ascii="Arial" w:hAnsi="Arial" w:cs="Arial"/>
          <w:sz w:val="20"/>
          <w:szCs w:val="20"/>
        </w:rPr>
        <w:t>beruházások,</w:t>
      </w:r>
      <w:proofErr w:type="gramEnd"/>
      <w:r w:rsidRPr="00D83CEA">
        <w:rPr>
          <w:rFonts w:ascii="Arial" w:hAnsi="Arial" w:cs="Arial"/>
          <w:sz w:val="20"/>
          <w:szCs w:val="20"/>
        </w:rPr>
        <w:t xml:space="preserve"> stb. okozta károk.</w:t>
      </w:r>
    </w:p>
    <w:p w14:paraId="7B430298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2.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stratégiák</w:t>
      </w:r>
    </w:p>
    <w:p w14:paraId="54C7805F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2.1. </w:t>
      </w:r>
      <w:proofErr w:type="spellStart"/>
      <w:r w:rsidRPr="00D83CEA">
        <w:rPr>
          <w:rFonts w:ascii="Arial" w:hAnsi="Arial" w:cs="Arial"/>
          <w:sz w:val="20"/>
          <w:szCs w:val="20"/>
        </w:rPr>
        <w:t>Invazív</w:t>
      </w:r>
      <w:proofErr w:type="spellEnd"/>
      <w:r w:rsidRPr="00D83CEA">
        <w:rPr>
          <w:rFonts w:ascii="Arial" w:hAnsi="Arial" w:cs="Arial"/>
          <w:sz w:val="20"/>
          <w:szCs w:val="20"/>
        </w:rPr>
        <w:t xml:space="preserve"> fás- és lágyszárú fajok visszaszorítása aktív természetvédelmi kezeléssel</w:t>
      </w:r>
    </w:p>
    <w:p w14:paraId="04949FCC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2.2. Az </w:t>
      </w:r>
      <w:proofErr w:type="spellStart"/>
      <w:r w:rsidRPr="00D83CEA">
        <w:rPr>
          <w:rFonts w:ascii="Arial" w:hAnsi="Arial" w:cs="Arial"/>
          <w:sz w:val="20"/>
          <w:szCs w:val="20"/>
        </w:rPr>
        <w:t>invazív</w:t>
      </w:r>
      <w:proofErr w:type="spellEnd"/>
      <w:r w:rsidRPr="00D83CEA">
        <w:rPr>
          <w:rFonts w:ascii="Arial" w:hAnsi="Arial" w:cs="Arial"/>
          <w:sz w:val="20"/>
          <w:szCs w:val="20"/>
        </w:rPr>
        <w:t xml:space="preserve"> gyomfajok visszaszorítása, további terjedésük megakadályozása</w:t>
      </w:r>
    </w:p>
    <w:p w14:paraId="54C2FC12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2.3. A meglévő növényállomány és állatvilág megtartása, megóvása</w:t>
      </w:r>
    </w:p>
    <w:p w14:paraId="574D29C3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2.4. A látogatás irányítása, szabályozása irányító táblák kihelyezésével, idegenvezetéssel</w:t>
      </w:r>
    </w:p>
    <w:p w14:paraId="4647F4E8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2.5. A park növényzete (különös figyelemmel a fásszárú növények) egészségi állapotának megőrzésére, hosszútávon történő megtartása érdekében rendszeresen szakszerű faápolási munkálatokat kell elvégezni.</w:t>
      </w:r>
    </w:p>
    <w:p w14:paraId="518B44AB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3.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kezelési módok, korlátozások és tilalmak</w:t>
      </w:r>
    </w:p>
    <w:p w14:paraId="66D62C89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 Művelési ághoz nem köthető természetvédelmi kezelési módok, korlátozások és tilalmak</w:t>
      </w:r>
    </w:p>
    <w:p w14:paraId="41776A7F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3.1.1. Élőhelyek kezelése, fenntartása</w:t>
      </w:r>
    </w:p>
    <w:p w14:paraId="1D3D651A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3.1.2. A gyep jellegű területeket évente többször le kell kaszálni, szem előtt tartva a rovarfauna menekülési lehetőségét. Szükség szerint gondoskodni kell az öntözésről vagy felülvetésről.</w:t>
      </w:r>
    </w:p>
    <w:p w14:paraId="575C5D8D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3.1.3. Tilos a gyep növényzetű területek égetése.</w:t>
      </w:r>
    </w:p>
    <w:p w14:paraId="0D7DD287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3.1.4. A biológiai korhatárt elérő gombásodó, száradó, beteg és balesetveszélyes fásszárú növények eltávolítását - lehetőség szerint - a vegetációs időszakon kívül kell elvégezni. Egyes kidőlt, vagy kivágott fatörzsek a területen tarthatók a rovarvilág megóvása érdekében, de meg kell találni az egyensúlyt egyes fajok káros túlszaporodásának megóvása miatt.</w:t>
      </w:r>
    </w:p>
    <w:p w14:paraId="2F023287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3.1.5. El kell végezni a száraz, korhadó és balesetveszélyes ágak levágását, a fák sebkezelését, ápolását.</w:t>
      </w:r>
    </w:p>
    <w:p w14:paraId="02592257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3.1.6. A fás területek kezelését a gyepszintben előforduló értékes lágyszárú növények minél nagyobb fokú kíméletével kell elvégezni.</w:t>
      </w:r>
    </w:p>
    <w:p w14:paraId="3087070C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3.1.7. A tájidegen fafajok gyérítését folyamatosan el kell végezni.</w:t>
      </w:r>
    </w:p>
    <w:p w14:paraId="47262DFB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3.1.8. Gondoskodni kell a fa környezetének általános tisztaságáról, rendezettségéről, a növénytakaró ápolásáról.</w:t>
      </w:r>
    </w:p>
    <w:p w14:paraId="1EBEBFC4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3.1.9. Biztosítani kell, hogy a fa lombkoronája és gyökérzete számára megfelelő földterület és növekedést biztosító élettér álljon rendelkezésre.</w:t>
      </w:r>
    </w:p>
    <w:p w14:paraId="16CF83EB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3.1.10. A növényi és állati kártevők elleni növényvédelmi beavatkozások elvégzését környezetbarát hatóanyagú, a környezetre nem ártalmas szerekkel kell biztosítani.</w:t>
      </w:r>
    </w:p>
    <w:p w14:paraId="32048D50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3.2. Fajok védelme</w:t>
      </w:r>
    </w:p>
    <w:p w14:paraId="73ADFFB7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Mesterséges odúk kihelyezésével segíteni kell az odúlakó madár és denevérfajok sikeres megtelepedését, </w:t>
      </w:r>
      <w:r w:rsidRPr="00D83CEA">
        <w:rPr>
          <w:rFonts w:ascii="Arial" w:hAnsi="Arial" w:cs="Arial"/>
          <w:sz w:val="20"/>
          <w:szCs w:val="20"/>
        </w:rPr>
        <w:lastRenderedPageBreak/>
        <w:t>faj és egyedszámának növekedését.</w:t>
      </w:r>
    </w:p>
    <w:p w14:paraId="7537FE85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3.3. Látogatás</w:t>
      </w:r>
    </w:p>
    <w:p w14:paraId="002C3C04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A terület nyitott volta miatt bármikor látogatható. Előzetes bejelentés után idegenvezetéssel is látogatható.</w:t>
      </w:r>
      <w:r w:rsidRPr="00D83CEA">
        <w:rPr>
          <w:rFonts w:ascii="Arial" w:hAnsi="Arial" w:cs="Arial"/>
          <w:sz w:val="20"/>
          <w:szCs w:val="20"/>
        </w:rPr>
        <w:br w:type="page"/>
      </w:r>
    </w:p>
    <w:p w14:paraId="3C071722" w14:textId="77777777" w:rsidR="00A03CA3" w:rsidRPr="00C851AB" w:rsidRDefault="00A03CA3" w:rsidP="00A03CA3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 w:rsidRPr="00C851AB">
        <w:rPr>
          <w:rFonts w:ascii="Arial" w:hAnsi="Arial" w:cs="Arial"/>
          <w:i/>
          <w:iCs/>
          <w:sz w:val="22"/>
          <w:szCs w:val="22"/>
          <w:u w:val="single"/>
        </w:rPr>
        <w:lastRenderedPageBreak/>
        <w:t>3. melléklet a 15/2024. (XI. 27.) önkormányzati rendelethez</w:t>
      </w:r>
    </w:p>
    <w:p w14:paraId="770F373C" w14:textId="77777777" w:rsidR="00A03CA3" w:rsidRPr="00C851AB" w:rsidRDefault="00A03CA3" w:rsidP="00A03CA3">
      <w:pPr>
        <w:pStyle w:val="Szvegtrzs"/>
        <w:widowControl w:val="0"/>
        <w:spacing w:before="240" w:after="48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A Bácsalmás Sóstó természetvédelmi terület kezelési terve (kiegészítés)</w:t>
      </w:r>
    </w:p>
    <w:p w14:paraId="1DC6F6C1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 T</w:t>
      </w:r>
      <w:r w:rsidRPr="00C851AB">
        <w:rPr>
          <w:rFonts w:ascii="Arial" w:hAnsi="Arial" w:cs="Arial"/>
          <w:b/>
          <w:bCs/>
          <w:sz w:val="22"/>
          <w:szCs w:val="22"/>
        </w:rPr>
        <w:t>ermészetvédelmi célkitűzések</w:t>
      </w:r>
    </w:p>
    <w:p w14:paraId="74F50AA0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1.1. Az egyedi tájkép és táji értékek megőrzése, fenntartása</w:t>
      </w:r>
    </w:p>
    <w:p w14:paraId="77A58506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1.2. A természetszerű folyamatok fenntartása</w:t>
      </w:r>
    </w:p>
    <w:p w14:paraId="23ED1C69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1.3. A területen élő védett növény- és állatfajok állományainak megőrzése</w:t>
      </w:r>
    </w:p>
    <w:p w14:paraId="5A67AAE8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2. </w:t>
      </w:r>
      <w:r w:rsidRPr="00C851AB">
        <w:rPr>
          <w:rFonts w:ascii="Arial" w:hAnsi="Arial" w:cs="Arial"/>
          <w:b/>
          <w:bCs/>
          <w:sz w:val="22"/>
          <w:szCs w:val="22"/>
        </w:rPr>
        <w:t>Természetvédelmi stratégiák</w:t>
      </w:r>
    </w:p>
    <w:p w14:paraId="56145A0D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2.1. Az </w:t>
      </w:r>
      <w:proofErr w:type="spellStart"/>
      <w:r w:rsidRPr="00C851AB">
        <w:rPr>
          <w:rFonts w:ascii="Arial" w:hAnsi="Arial" w:cs="Arial"/>
          <w:sz w:val="22"/>
          <w:szCs w:val="22"/>
        </w:rPr>
        <w:t>invazív</w:t>
      </w:r>
      <w:proofErr w:type="spellEnd"/>
      <w:r w:rsidRPr="00C851AB">
        <w:rPr>
          <w:rFonts w:ascii="Arial" w:hAnsi="Arial" w:cs="Arial"/>
          <w:sz w:val="22"/>
          <w:szCs w:val="22"/>
        </w:rPr>
        <w:t xml:space="preserve"> növényfajok visszaszorítása, további terjedésük megakadályozása</w:t>
      </w:r>
    </w:p>
    <w:p w14:paraId="65CF8168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2.2. A természetvédelmi szempontból értékes vízi élőhely fennmaradását biztosító feltételek kialakítása és fenntartása</w:t>
      </w:r>
    </w:p>
    <w:p w14:paraId="64A46711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3. </w:t>
      </w:r>
      <w:r w:rsidRPr="00C851AB">
        <w:rPr>
          <w:rFonts w:ascii="Arial" w:hAnsi="Arial" w:cs="Arial"/>
          <w:b/>
          <w:bCs/>
          <w:sz w:val="22"/>
          <w:szCs w:val="22"/>
        </w:rPr>
        <w:t>Természetvédelmi kezelési módok, korlátozások és tilalmak</w:t>
      </w:r>
    </w:p>
    <w:p w14:paraId="1212F3C9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3.1. </w:t>
      </w:r>
      <w:r w:rsidRPr="00C851AB">
        <w:rPr>
          <w:rFonts w:ascii="Arial" w:hAnsi="Arial" w:cs="Arial"/>
          <w:i/>
          <w:iCs/>
          <w:sz w:val="22"/>
          <w:szCs w:val="22"/>
        </w:rPr>
        <w:t>Művelési ághoz nem köthető természetvédelmi kezelési módok, korlátozások és tilalmak</w:t>
      </w:r>
    </w:p>
    <w:p w14:paraId="7C1F1C1D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3.1.1. A területen lévő erdő elsősorban természetvédelmi, közjóléti rendeltetésű, ahol a fakitermelési cél csak másodlagos. A fás szárú növények ütemezett szakszerű ritkítása az ütemterv szerint megtörténik.</w:t>
      </w:r>
    </w:p>
    <w:p w14:paraId="50868A48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3.1.2. A gyep jellegű területeken esetlegesen megjelenő nádas-gyékényes foltok égetése tilos.</w:t>
      </w:r>
    </w:p>
    <w:p w14:paraId="5473CED6" w14:textId="33012045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3.1.3. A </w:t>
      </w:r>
      <w:r w:rsidR="0075191B">
        <w:rPr>
          <w:rFonts w:ascii="Arial" w:hAnsi="Arial" w:cs="Arial"/>
          <w:sz w:val="22"/>
          <w:szCs w:val="22"/>
        </w:rPr>
        <w:t>marhaféléken</w:t>
      </w:r>
      <w:r w:rsidRPr="00C851AB">
        <w:rPr>
          <w:rFonts w:ascii="Arial" w:hAnsi="Arial" w:cs="Arial"/>
          <w:sz w:val="22"/>
          <w:szCs w:val="22"/>
        </w:rPr>
        <w:t xml:space="preserve"> kívül a legeltetés tilos.</w:t>
      </w:r>
    </w:p>
    <w:p w14:paraId="79D2CA0B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3.1.4. A területen tilos a nádvágás.</w:t>
      </w:r>
    </w:p>
    <w:p w14:paraId="269E1430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3.1.5. Évente egy alkalommal (ősszel) megtörténik a terület szárzúzóval történő letakarítása.</w:t>
      </w:r>
    </w:p>
    <w:p w14:paraId="19794996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3.2. Fajok védelme</w:t>
      </w:r>
    </w:p>
    <w:p w14:paraId="5D08B24B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3.3. Látogatás</w:t>
      </w:r>
    </w:p>
    <w:p w14:paraId="31ACC6EE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A terület szabadon látogatható, de az ott végzett tevékenységek csakis a természetvédelmi kezelői előírások figyelembevételével végezhetők.</w:t>
      </w:r>
    </w:p>
    <w:p w14:paraId="4C587094" w14:textId="77777777" w:rsidR="00A03CA3" w:rsidRDefault="00A03CA3" w:rsidP="00A03CA3">
      <w:pPr>
        <w:pStyle w:val="Szvegtrzs"/>
        <w:widowControl w:val="0"/>
        <w:spacing w:before="220" w:after="0" w:line="240" w:lineRule="auto"/>
        <w:rPr>
          <w:rFonts w:ascii="Arial" w:hAnsi="Arial" w:cs="Arial"/>
          <w:sz w:val="22"/>
          <w:szCs w:val="22"/>
        </w:rPr>
      </w:pPr>
    </w:p>
    <w:p w14:paraId="77E3A89E" w14:textId="77777777" w:rsidR="00A03CA3" w:rsidRPr="00C851AB" w:rsidRDefault="00A03CA3" w:rsidP="00A03CA3">
      <w:pPr>
        <w:pStyle w:val="Szvegtrzs"/>
        <w:widowControl w:val="0"/>
        <w:spacing w:before="220" w:after="0" w:line="240" w:lineRule="auto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br w:type="page"/>
      </w:r>
    </w:p>
    <w:p w14:paraId="73C8A0D8" w14:textId="77777777" w:rsidR="00A03CA3" w:rsidRPr="00C851AB" w:rsidRDefault="00A03CA3" w:rsidP="00A03CA3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 w:rsidRPr="00C851AB">
        <w:rPr>
          <w:rFonts w:ascii="Arial" w:hAnsi="Arial" w:cs="Arial"/>
          <w:i/>
          <w:iCs/>
          <w:sz w:val="22"/>
          <w:szCs w:val="22"/>
          <w:u w:val="single"/>
        </w:rPr>
        <w:lastRenderedPageBreak/>
        <w:t>4. melléklet a 15/2024. (XI. 27.) önkormányzati rendelethez</w:t>
      </w:r>
    </w:p>
    <w:p w14:paraId="72CF6A96" w14:textId="77777777" w:rsidR="00A03CA3" w:rsidRPr="00D83CEA" w:rsidRDefault="00A03CA3" w:rsidP="00A03CA3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3CEA">
        <w:rPr>
          <w:rFonts w:ascii="Arial" w:hAnsi="Arial" w:cs="Arial"/>
          <w:b/>
          <w:bCs/>
          <w:sz w:val="20"/>
          <w:szCs w:val="20"/>
        </w:rPr>
        <w:t>A Bácsalmási Templompark természetvédelmi terület kezelési terve (kiegészítés)</w:t>
      </w:r>
    </w:p>
    <w:p w14:paraId="1A3900E5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1.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célkitűzések</w:t>
      </w:r>
    </w:p>
    <w:p w14:paraId="17E4032C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1.1. A szabadban történő felüdülés, valamint ismeret- és élményszerzés elősegítése.</w:t>
      </w:r>
    </w:p>
    <w:p w14:paraId="215A6862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1.2. A rongálások visszaszorítása</w:t>
      </w:r>
    </w:p>
    <w:p w14:paraId="24633053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1.3. A nagy forgalmú látogatás feltételeit, és egyben a terület természeti értékeinek védelmét biztosító infrastruktúra kiépítés lehetőség szerinti minimalizálása a meglévő gyepterület további igénybevétele és károsítása nélkül, folyamatos karbantartás.</w:t>
      </w:r>
    </w:p>
    <w:p w14:paraId="0C41A6E3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1.4. A természetvédelem fontosságára való felkészítés a lakosság körében</w:t>
      </w:r>
    </w:p>
    <w:p w14:paraId="4DAC17EC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1.5. Példamutatás a felnőttek részéről az értékeink megóvásának fontosságáról</w:t>
      </w:r>
    </w:p>
    <w:p w14:paraId="5E1EA12F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2.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stratégiák</w:t>
      </w:r>
    </w:p>
    <w:p w14:paraId="581A69DB" w14:textId="77777777" w:rsidR="00A03CA3" w:rsidRPr="00D83CEA" w:rsidRDefault="00A03CA3" w:rsidP="00A03CA3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2.1. A fűterületek kaszálása, gondozása, fenntartása (lehetőleg öntözhetőség – jelenleg korlátozottan áll rendelkezésre)</w:t>
      </w:r>
    </w:p>
    <w:p w14:paraId="085BD1FA" w14:textId="77777777" w:rsidR="00A03CA3" w:rsidRPr="00D83CEA" w:rsidRDefault="00A03CA3" w:rsidP="00A03CA3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2.2 Az </w:t>
      </w:r>
      <w:proofErr w:type="spellStart"/>
      <w:r w:rsidRPr="00D83CEA">
        <w:rPr>
          <w:rFonts w:ascii="Arial" w:hAnsi="Arial" w:cs="Arial"/>
          <w:sz w:val="20"/>
          <w:szCs w:val="20"/>
        </w:rPr>
        <w:t>invazív</w:t>
      </w:r>
      <w:proofErr w:type="spellEnd"/>
      <w:r w:rsidRPr="00D83CEA">
        <w:rPr>
          <w:rFonts w:ascii="Arial" w:hAnsi="Arial" w:cs="Arial"/>
          <w:sz w:val="20"/>
          <w:szCs w:val="20"/>
        </w:rPr>
        <w:t xml:space="preserve"> gyomfajok visszaszorítása, további terjedésük megakadályozása.</w:t>
      </w:r>
    </w:p>
    <w:p w14:paraId="45930803" w14:textId="77777777" w:rsidR="00A03CA3" w:rsidRPr="00D83CEA" w:rsidRDefault="00A03CA3" w:rsidP="00A03CA3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2.2. A terület elöregedett faállományának fenntartása, megóvása mellett telepítési terv kidolgozása a park összetett funkciós jellegének megtartása érdekében.</w:t>
      </w:r>
    </w:p>
    <w:p w14:paraId="34A72AAA" w14:textId="77777777" w:rsidR="00A03CA3" w:rsidRPr="00D83CEA" w:rsidRDefault="00A03CA3" w:rsidP="00A03CA3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2.3. A meglévő növényállomány és állatvilág megtartása, megóvása</w:t>
      </w:r>
    </w:p>
    <w:p w14:paraId="0C1C91DB" w14:textId="77777777" w:rsidR="00A03CA3" w:rsidRPr="00D83CEA" w:rsidRDefault="00A03CA3" w:rsidP="00A03CA3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2.4. A park növényzete (különös figyelemmel a fásszárú növények) egészségi állapotának megőrzésére, hosszútávon történő megtartása érdekében rendszeresen szakszerű faápolási munkálatokat kell elvégezni.</w:t>
      </w:r>
    </w:p>
    <w:p w14:paraId="3F1426B8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2.5. A parkra jellemző koros vadgesztenyefák jó egészségi állapotának megtartása érdekében a növényi </w:t>
      </w:r>
      <w:proofErr w:type="spellStart"/>
      <w:r w:rsidRPr="00D83CEA">
        <w:rPr>
          <w:rFonts w:ascii="Arial" w:hAnsi="Arial" w:cs="Arial"/>
          <w:sz w:val="20"/>
          <w:szCs w:val="20"/>
        </w:rPr>
        <w:t>egyedek</w:t>
      </w:r>
      <w:proofErr w:type="spellEnd"/>
      <w:r w:rsidRPr="00D83CEA">
        <w:rPr>
          <w:rFonts w:ascii="Arial" w:hAnsi="Arial" w:cs="Arial"/>
          <w:sz w:val="20"/>
          <w:szCs w:val="20"/>
        </w:rPr>
        <w:t xml:space="preserve"> tekintetében folyamatosan vizsgálni kell a kártevők megjelenését, szükség esetén ellene a megfelelő védekezést – vegyszeres, fizikai – biztosítani kell. A korábban csak rovarkártevők (elsősorban a vadgesztenye aknázómoly) elleni védekezés mellett kórokozók (pl. </w:t>
      </w:r>
      <w:proofErr w:type="spellStart"/>
      <w:r w:rsidRPr="00D83CEA">
        <w:rPr>
          <w:rFonts w:ascii="Arial" w:hAnsi="Arial" w:cs="Arial"/>
          <w:sz w:val="20"/>
          <w:szCs w:val="20"/>
        </w:rPr>
        <w:t>Guignardia</w:t>
      </w:r>
      <w:proofErr w:type="spellEnd"/>
      <w:r w:rsidRPr="00D83CE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83CEA">
        <w:rPr>
          <w:rFonts w:ascii="Arial" w:hAnsi="Arial" w:cs="Arial"/>
          <w:sz w:val="20"/>
          <w:szCs w:val="20"/>
        </w:rPr>
        <w:t>aesculi</w:t>
      </w:r>
      <w:proofErr w:type="spellEnd"/>
      <w:r w:rsidRPr="00D83CEA">
        <w:rPr>
          <w:rFonts w:ascii="Arial" w:hAnsi="Arial" w:cs="Arial"/>
          <w:sz w:val="20"/>
          <w:szCs w:val="20"/>
        </w:rPr>
        <w:t xml:space="preserve"> gombafaj) elleni védelmet is biztosítani kell, évi 3-4 alkalommal.</w:t>
      </w:r>
    </w:p>
    <w:p w14:paraId="031E4879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3.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kezelési módok, korlátozások és tilalmak</w:t>
      </w:r>
    </w:p>
    <w:p w14:paraId="3BCF0573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 Művelési ághoz nem köthető természetvédelmi kezelési módok, korlátozások és tilalmak</w:t>
      </w:r>
    </w:p>
    <w:p w14:paraId="1010EF2A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3.1.1. Élőhelyek kezelése, fenntartása</w:t>
      </w:r>
    </w:p>
    <w:p w14:paraId="74B3D554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3.1.2. A fűterületek szükség szerinti kaszálása fűnyíró traktorral (évi 8-10 alkalom)</w:t>
      </w:r>
    </w:p>
    <w:p w14:paraId="320BE4C3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3.1.3. A </w:t>
      </w:r>
      <w:proofErr w:type="spellStart"/>
      <w:r w:rsidRPr="00D83CEA">
        <w:rPr>
          <w:rFonts w:ascii="Arial" w:hAnsi="Arial" w:cs="Arial"/>
          <w:sz w:val="20"/>
          <w:szCs w:val="20"/>
        </w:rPr>
        <w:t>kaszálék</w:t>
      </w:r>
      <w:proofErr w:type="spellEnd"/>
      <w:r w:rsidRPr="00D83CEA">
        <w:rPr>
          <w:rFonts w:ascii="Arial" w:hAnsi="Arial" w:cs="Arial"/>
          <w:sz w:val="20"/>
          <w:szCs w:val="20"/>
        </w:rPr>
        <w:t xml:space="preserve"> és az őszi lomb a területen maradnak, a fatörzsek környezetében szétterítésre kerülnek</w:t>
      </w:r>
    </w:p>
    <w:p w14:paraId="0D53E063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3.1.4. A faállomány folyamatos megfigyelése, állapotfelmérése, szükség szerinti kezelése, lehetőleg vegetációs időszakon kívül</w:t>
      </w:r>
    </w:p>
    <w:p w14:paraId="65D3FDBF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3.1.5. Növényvédő és kondicionáló permetezés a vadgesztenyefák védelme érdekében.</w:t>
      </w:r>
    </w:p>
    <w:p w14:paraId="10BA62AE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3.1.6. A növényi és állati kártevők elleni növényvédelmi beavatkozások elvégzését lehetőség szerint környezetbarát hatóanyagú, a környezetre nem ártalmas szerekkel kell biztosítani.</w:t>
      </w:r>
    </w:p>
    <w:p w14:paraId="59685BF7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3.2. Fajok védelme</w:t>
      </w:r>
    </w:p>
    <w:p w14:paraId="139CF9C3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A védett területen élő hasznos állatfajokat élettevékenységükben zavarni tilos.</w:t>
      </w:r>
    </w:p>
    <w:p w14:paraId="082657F4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3.3. Látogatás</w:t>
      </w:r>
    </w:p>
    <w:p w14:paraId="4208E243" w14:textId="77777777" w:rsidR="00A03CA3" w:rsidRPr="00D83CEA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lastRenderedPageBreak/>
        <w:t>a) A terület szabadon látogatható, de az ott végzett tevékenységek csakis a természetvédelmi kezelői előírások figyelembevételével végezhetők.</w:t>
      </w:r>
    </w:p>
    <w:p w14:paraId="69DD0E23" w14:textId="77777777" w:rsidR="00A03CA3" w:rsidRDefault="00A03CA3" w:rsidP="00A03CA3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b) A területen tüzet gyújtani tilos.</w:t>
      </w:r>
    </w:p>
    <w:p w14:paraId="044CC1FB" w14:textId="77777777" w:rsidR="00674A73" w:rsidRDefault="00674A73"/>
    <w:sectPr w:rsidR="00674A73" w:rsidSect="00C85144">
      <w:pgSz w:w="11906" w:h="16838" w:code="9"/>
      <w:pgMar w:top="680" w:right="1134" w:bottom="510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5881F" w14:textId="77777777" w:rsidR="00690F13" w:rsidRDefault="00690F13" w:rsidP="00690F13">
      <w:r>
        <w:separator/>
      </w:r>
    </w:p>
  </w:endnote>
  <w:endnote w:type="continuationSeparator" w:id="0">
    <w:p w14:paraId="76670621" w14:textId="77777777" w:rsidR="00690F13" w:rsidRDefault="00690F13" w:rsidP="0069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DC926" w14:textId="77777777" w:rsidR="00690F13" w:rsidRDefault="00690F13" w:rsidP="00690F13">
      <w:r>
        <w:separator/>
      </w:r>
    </w:p>
  </w:footnote>
  <w:footnote w:type="continuationSeparator" w:id="0">
    <w:p w14:paraId="6EB09983" w14:textId="77777777" w:rsidR="00690F13" w:rsidRDefault="00690F13" w:rsidP="00690F13">
      <w:r>
        <w:continuationSeparator/>
      </w:r>
    </w:p>
  </w:footnote>
  <w:footnote w:id="1">
    <w:p w14:paraId="434ED3A6" w14:textId="79E4AEE5" w:rsidR="00DC4D3D" w:rsidRDefault="00DC4D3D" w:rsidP="00F77628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Pr="00DC4D3D">
        <w:t>A 4. § (1) bekezdése a Bácsalmás Város Önkormányzata Képviselő-testületének 9/2025. (V. 28.) önkormányzati rendelete 1. §-</w:t>
      </w:r>
      <w:proofErr w:type="spellStart"/>
      <w:r w:rsidRPr="00DC4D3D">
        <w:t>ával</w:t>
      </w:r>
      <w:proofErr w:type="spellEnd"/>
      <w:r w:rsidRPr="00DC4D3D">
        <w:t xml:space="preserve"> megállapított szöveg.</w:t>
      </w:r>
    </w:p>
  </w:footnote>
  <w:footnote w:id="2">
    <w:p w14:paraId="113B421D" w14:textId="5A49FE07" w:rsidR="004404C7" w:rsidRDefault="004404C7" w:rsidP="00F77628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</w:t>
      </w:r>
      <w:r w:rsidRPr="004404C7">
        <w:t>A 4. § (2) bekezdése a Bácsalmás Város Önkormányzata Képviselő-testületének 9/2025. (V. 28.) önkormányzati rendelete 1. §-</w:t>
      </w:r>
      <w:proofErr w:type="spellStart"/>
      <w:r w:rsidRPr="004404C7">
        <w:t>ával</w:t>
      </w:r>
      <w:proofErr w:type="spellEnd"/>
      <w:r w:rsidRPr="004404C7">
        <w:t xml:space="preserve"> megállapított szöveg.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5329E" w14:textId="77777777" w:rsidR="00690F13" w:rsidRPr="00895E89" w:rsidRDefault="00690F13" w:rsidP="00690F13">
    <w:pPr>
      <w:ind w:right="-106"/>
      <w:jc w:val="both"/>
      <w:rPr>
        <w:sz w:val="20"/>
      </w:rPr>
    </w:pPr>
    <w:r w:rsidRPr="00895E89">
      <w:rPr>
        <w:sz w:val="20"/>
      </w:rPr>
      <w:t>EGYSÉGES SZERKEZET</w:t>
    </w:r>
  </w:p>
  <w:p w14:paraId="7593CD1C" w14:textId="2131A19D" w:rsidR="00690F13" w:rsidRPr="00895E89" w:rsidRDefault="00690F13" w:rsidP="00690F13">
    <w:pPr>
      <w:ind w:right="360"/>
      <w:jc w:val="both"/>
      <w:rPr>
        <w:sz w:val="20"/>
      </w:rPr>
    </w:pPr>
    <w:r>
      <w:rPr>
        <w:sz w:val="20"/>
      </w:rPr>
      <w:t>Hatály: 202</w:t>
    </w:r>
    <w:r w:rsidR="00DC4D3D">
      <w:rPr>
        <w:sz w:val="20"/>
      </w:rPr>
      <w:t>5</w:t>
    </w:r>
    <w:r>
      <w:rPr>
        <w:sz w:val="20"/>
      </w:rPr>
      <w:t xml:space="preserve">. </w:t>
    </w:r>
    <w:r w:rsidR="00DC4D3D">
      <w:rPr>
        <w:sz w:val="20"/>
      </w:rPr>
      <w:t>május</w:t>
    </w:r>
    <w:r>
      <w:rPr>
        <w:sz w:val="20"/>
      </w:rPr>
      <w:t xml:space="preserve"> 29.</w:t>
    </w:r>
    <w:r w:rsidRPr="00895E89">
      <w:rPr>
        <w:sz w:val="20"/>
      </w:rPr>
      <w:t xml:space="preserve"> −</w:t>
    </w:r>
  </w:p>
  <w:p w14:paraId="423092CC" w14:textId="77777777" w:rsidR="00690F13" w:rsidRDefault="00690F13" w:rsidP="00690F13">
    <w:pPr>
      <w:jc w:val="both"/>
      <w:rPr>
        <w:sz w:val="20"/>
      </w:rPr>
    </w:pPr>
    <w:r>
      <w:rPr>
        <w:sz w:val="20"/>
      </w:rPr>
      <w:t xml:space="preserve">15/2024. (XI. 28.) önkormányzati rendelet </w:t>
    </w:r>
  </w:p>
  <w:p w14:paraId="5C7C7E0A" w14:textId="686CC0F1" w:rsidR="00690F13" w:rsidRPr="00895E89" w:rsidRDefault="00690F13" w:rsidP="00690F13">
    <w:pPr>
      <w:jc w:val="both"/>
      <w:rPr>
        <w:sz w:val="20"/>
      </w:rPr>
    </w:pPr>
    <w:r>
      <w:rPr>
        <w:sz w:val="20"/>
      </w:rPr>
      <w:t>a helyi jelentőségű védett természeti területek védettségének fenntartásáról és a védetté nyilvánításáról</w:t>
    </w:r>
  </w:p>
  <w:p w14:paraId="2EFC2EFC" w14:textId="77777777" w:rsidR="00690F13" w:rsidRPr="00895E89" w:rsidRDefault="00690F13" w:rsidP="00690F13">
    <w:pPr>
      <w:pStyle w:val="lfej"/>
      <w:rPr>
        <w:sz w:val="20"/>
      </w:rPr>
    </w:pPr>
    <w:r w:rsidRPr="00895E89">
      <w:rPr>
        <w:sz w:val="20"/>
      </w:rPr>
      <w:t>____________________________________________________________________________________</w:t>
    </w:r>
  </w:p>
  <w:p w14:paraId="40DB2CEE" w14:textId="77777777" w:rsidR="00690F13" w:rsidRDefault="00690F1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D21D" w14:textId="77777777" w:rsidR="00690F13" w:rsidRPr="00895E89" w:rsidRDefault="00690F13" w:rsidP="00690F13">
    <w:pPr>
      <w:ind w:right="-106"/>
      <w:jc w:val="both"/>
      <w:rPr>
        <w:sz w:val="20"/>
      </w:rPr>
    </w:pPr>
    <w:r w:rsidRPr="00895E89">
      <w:rPr>
        <w:sz w:val="20"/>
      </w:rPr>
      <w:t>EGYSÉGES SZERKEZET</w:t>
    </w:r>
  </w:p>
  <w:p w14:paraId="2225976D" w14:textId="2FC73730" w:rsidR="00690F13" w:rsidRPr="00895E89" w:rsidRDefault="00690F13" w:rsidP="00690F13">
    <w:pPr>
      <w:ind w:right="360"/>
      <w:jc w:val="both"/>
      <w:rPr>
        <w:sz w:val="20"/>
      </w:rPr>
    </w:pPr>
    <w:r>
      <w:rPr>
        <w:sz w:val="20"/>
      </w:rPr>
      <w:t>Hatály: 202</w:t>
    </w:r>
    <w:r w:rsidR="00DC4D3D">
      <w:rPr>
        <w:sz w:val="20"/>
      </w:rPr>
      <w:t>5</w:t>
    </w:r>
    <w:r>
      <w:rPr>
        <w:sz w:val="20"/>
      </w:rPr>
      <w:t xml:space="preserve">. </w:t>
    </w:r>
    <w:r w:rsidR="00DC4D3D">
      <w:rPr>
        <w:sz w:val="20"/>
      </w:rPr>
      <w:t>május</w:t>
    </w:r>
    <w:r>
      <w:rPr>
        <w:sz w:val="20"/>
      </w:rPr>
      <w:t xml:space="preserve"> 29.</w:t>
    </w:r>
    <w:r w:rsidRPr="00895E89">
      <w:rPr>
        <w:sz w:val="20"/>
      </w:rPr>
      <w:t xml:space="preserve"> −</w:t>
    </w:r>
  </w:p>
  <w:p w14:paraId="172EF1DD" w14:textId="018E3FD1" w:rsidR="00690F13" w:rsidRDefault="00690F13" w:rsidP="00690F13">
    <w:pPr>
      <w:jc w:val="both"/>
      <w:rPr>
        <w:sz w:val="20"/>
      </w:rPr>
    </w:pPr>
    <w:r>
      <w:rPr>
        <w:sz w:val="20"/>
      </w:rPr>
      <w:t xml:space="preserve">15/2024. (XI. 28.) önkormányzati rendelet </w:t>
    </w:r>
  </w:p>
  <w:p w14:paraId="7F0166C6" w14:textId="37F067A6" w:rsidR="00690F13" w:rsidRPr="00895E89" w:rsidRDefault="00690F13" w:rsidP="00690F13">
    <w:pPr>
      <w:jc w:val="both"/>
      <w:rPr>
        <w:sz w:val="20"/>
      </w:rPr>
    </w:pPr>
    <w:r>
      <w:rPr>
        <w:sz w:val="20"/>
      </w:rPr>
      <w:t>a helyi jelentőségű védett természeti területek védettségének fenntartásáról és a védetté nyilvánításáról</w:t>
    </w:r>
  </w:p>
  <w:p w14:paraId="73D0C2AC" w14:textId="3F0758B4" w:rsidR="00690F13" w:rsidRPr="00895E89" w:rsidRDefault="00690F13" w:rsidP="00690F13">
    <w:pPr>
      <w:pStyle w:val="lfej"/>
      <w:rPr>
        <w:sz w:val="20"/>
      </w:rPr>
    </w:pPr>
    <w:r w:rsidRPr="00895E89">
      <w:rPr>
        <w:sz w:val="20"/>
      </w:rPr>
      <w:t>____________________________________________________________________________________</w:t>
    </w:r>
  </w:p>
  <w:p w14:paraId="14A8C8C7" w14:textId="77777777" w:rsidR="00690F13" w:rsidRDefault="00690F13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CA3"/>
    <w:rsid w:val="001F3380"/>
    <w:rsid w:val="002D3E28"/>
    <w:rsid w:val="002F38D7"/>
    <w:rsid w:val="00324570"/>
    <w:rsid w:val="003423F3"/>
    <w:rsid w:val="00360623"/>
    <w:rsid w:val="003A1520"/>
    <w:rsid w:val="004404C7"/>
    <w:rsid w:val="0051380C"/>
    <w:rsid w:val="005635CD"/>
    <w:rsid w:val="00666E6D"/>
    <w:rsid w:val="00674A73"/>
    <w:rsid w:val="00690F13"/>
    <w:rsid w:val="00741456"/>
    <w:rsid w:val="0075191B"/>
    <w:rsid w:val="00A021BE"/>
    <w:rsid w:val="00A03CA3"/>
    <w:rsid w:val="00A85EBA"/>
    <w:rsid w:val="00AC508D"/>
    <w:rsid w:val="00BD2C35"/>
    <w:rsid w:val="00C2227B"/>
    <w:rsid w:val="00C85144"/>
    <w:rsid w:val="00D2448E"/>
    <w:rsid w:val="00D76D15"/>
    <w:rsid w:val="00DC4D3D"/>
    <w:rsid w:val="00F7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99B3E"/>
  <w15:chartTrackingRefBased/>
  <w15:docId w15:val="{4FBC5F02-428D-478C-A9E0-4A0DB91D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3CA3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A03CA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A03CA3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fej">
    <w:name w:val="header"/>
    <w:basedOn w:val="Norml"/>
    <w:link w:val="lfejChar"/>
    <w:unhideWhenUsed/>
    <w:rsid w:val="00690F1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690F13"/>
    <w:rPr>
      <w:rFonts w:cs="Arial"/>
      <w:bCs w:val="0"/>
      <w:kern w:val="0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690F1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90F13"/>
    <w:rPr>
      <w:rFonts w:cs="Arial"/>
      <w:bCs w:val="0"/>
      <w:kern w:val="0"/>
      <w:szCs w:val="22"/>
      <w14:ligatures w14:val="none"/>
    </w:rPr>
  </w:style>
  <w:style w:type="character" w:styleId="Hiperhivatkozs">
    <w:name w:val="Hyperlink"/>
    <w:rsid w:val="00DC4D3D"/>
    <w:rPr>
      <w:color w:val="000080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C4D3D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C4D3D"/>
    <w:rPr>
      <w:rFonts w:cs="Arial"/>
      <w:bCs w:val="0"/>
      <w:kern w:val="0"/>
      <w:sz w:val="20"/>
      <w:szCs w:val="20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DC4D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FEAB7-581D-4A79-9A6C-459F6475B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2392</Words>
  <Characters>16510</Characters>
  <Application>Microsoft Office Word</Application>
  <DocSecurity>0</DocSecurity>
  <Lines>137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9</cp:revision>
  <dcterms:created xsi:type="dcterms:W3CDTF">2025-01-22T12:49:00Z</dcterms:created>
  <dcterms:modified xsi:type="dcterms:W3CDTF">2025-06-04T05:51:00Z</dcterms:modified>
</cp:coreProperties>
</file>