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424D3" w:rsidRPr="002B2582" w:rsidRDefault="003424D3" w:rsidP="003424D3">
      <w:pPr>
        <w:jc w:val="center"/>
        <w:rPr>
          <w:i/>
          <w:u w:val="single"/>
        </w:rPr>
      </w:pPr>
      <w:r>
        <w:rPr>
          <w:i/>
          <w:u w:val="single"/>
        </w:rPr>
        <w:t>2</w:t>
      </w:r>
      <w:r w:rsidRPr="002B2582">
        <w:rPr>
          <w:i/>
          <w:u w:val="single"/>
        </w:rPr>
        <w:t>. függelék az 1/2016. (I. 27.) önkormányzati rendelethez</w:t>
      </w:r>
      <w:r w:rsidRPr="002B2582">
        <w:rPr>
          <w:rStyle w:val="Lbjegyzet-hivatkozs"/>
          <w:i/>
          <w:u w:val="single"/>
        </w:rPr>
        <w:footnoteReference w:id="1"/>
      </w:r>
    </w:p>
    <w:p w:rsidR="003424D3" w:rsidRDefault="003424D3" w:rsidP="003424D3"/>
    <w:p w:rsidR="00674A73" w:rsidRDefault="00674A73"/>
    <w:sectPr w:rsidR="00674A73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424D3" w:rsidRDefault="003424D3" w:rsidP="003424D3">
      <w:r>
        <w:separator/>
      </w:r>
    </w:p>
  </w:endnote>
  <w:endnote w:type="continuationSeparator" w:id="0">
    <w:p w:rsidR="003424D3" w:rsidRDefault="003424D3" w:rsidP="00342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424D3" w:rsidRDefault="003424D3" w:rsidP="003424D3">
      <w:r>
        <w:separator/>
      </w:r>
    </w:p>
  </w:footnote>
  <w:footnote w:type="continuationSeparator" w:id="0">
    <w:p w:rsidR="003424D3" w:rsidRDefault="003424D3" w:rsidP="003424D3">
      <w:r>
        <w:continuationSeparator/>
      </w:r>
    </w:p>
  </w:footnote>
  <w:footnote w:id="1">
    <w:p w:rsidR="003424D3" w:rsidRDefault="003424D3" w:rsidP="003424D3">
      <w:pPr>
        <w:pStyle w:val="Lbjegyzetszveg"/>
        <w:ind w:left="142" w:hanging="142"/>
        <w:jc w:val="both"/>
      </w:pPr>
      <w:r>
        <w:rPr>
          <w:rStyle w:val="Lbjegyzet-hivatkozs"/>
        </w:rPr>
        <w:footnoteRef/>
      </w:r>
      <w:r>
        <w:t xml:space="preserve"> </w:t>
      </w:r>
      <w:r>
        <w:t>A régészeti lelőhelyeket tartalmazó 2. függeléket h</w:t>
      </w:r>
      <w:r>
        <w:t xml:space="preserve">atályon kívül helyezte a </w:t>
      </w:r>
      <w:r>
        <w:t>1</w:t>
      </w:r>
      <w:r>
        <w:t>/20</w:t>
      </w:r>
      <w:r>
        <w:t>23</w:t>
      </w:r>
      <w:r>
        <w:t xml:space="preserve">. (II. </w:t>
      </w:r>
      <w:r>
        <w:t>3</w:t>
      </w:r>
      <w:r>
        <w:t xml:space="preserve">.) önkormányzati rendelet </w:t>
      </w:r>
      <w:r>
        <w:t>9</w:t>
      </w:r>
      <w:r>
        <w:t xml:space="preserve">. § </w:t>
      </w:r>
      <w:r>
        <w:t>b</w:t>
      </w:r>
      <w:r>
        <w:t>) pontja. Hatálytalan: 20</w:t>
      </w:r>
      <w:r>
        <w:t>23</w:t>
      </w:r>
      <w:r>
        <w:t xml:space="preserve">. II. </w:t>
      </w:r>
      <w:r>
        <w:t>4</w:t>
      </w:r>
      <w:r>
        <w:t>-től.</w:t>
      </w:r>
      <w:r>
        <w:t xml:space="preserve"> (A régészeti lelőhelyeket 2023. II. 4-től az 1/2023. (II. 3.) önkormányzati rendelet 3. melléklete tartalmazza.)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4D3"/>
    <w:rsid w:val="003424D3"/>
    <w:rsid w:val="0051380C"/>
    <w:rsid w:val="00674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4DF8442"/>
  <w15:chartTrackingRefBased/>
  <w15:docId w15:val="{9FEB4989-20C4-4FDE-BF69-21D2AAFFC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bCs/>
        <w:sz w:val="22"/>
        <w:szCs w:val="24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424D3"/>
    <w:pPr>
      <w:spacing w:after="0" w:line="240" w:lineRule="auto"/>
    </w:pPr>
    <w:rPr>
      <w:rFonts w:cs="Arial"/>
      <w:bCs w:val="0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3424D3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424D3"/>
    <w:rPr>
      <w:rFonts w:cs="Arial"/>
      <w:bCs w:val="0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3424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</Words>
  <Characters>54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2023-02-07T10:36:00Z</dcterms:created>
  <dcterms:modified xsi:type="dcterms:W3CDTF">2023-02-07T10:42:00Z</dcterms:modified>
</cp:coreProperties>
</file>