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9FE9" w14:textId="77777777" w:rsidR="00183CB0" w:rsidRPr="00FC2733" w:rsidRDefault="00183CB0" w:rsidP="00183CB0">
      <w:pPr>
        <w:widowControl w:val="0"/>
        <w:autoSpaceDN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 xml:space="preserve">Bácsalmás Város Önkormányzata Képviselő-testületének </w:t>
      </w:r>
    </w:p>
    <w:p w14:paraId="2BBEAE00" w14:textId="77777777" w:rsidR="00183CB0" w:rsidRPr="00FC2733" w:rsidRDefault="00183CB0" w:rsidP="00183CB0">
      <w:pPr>
        <w:widowControl w:val="0"/>
        <w:autoSpaceDN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11/2026. (VI. 30.) önkormányzati rendelete</w:t>
      </w:r>
    </w:p>
    <w:p w14:paraId="4D26063F" w14:textId="77777777" w:rsidR="00183CB0" w:rsidRPr="00FC2733" w:rsidRDefault="00183CB0" w:rsidP="00183CB0">
      <w:pPr>
        <w:widowControl w:val="0"/>
        <w:autoSpaceDN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</w:p>
    <w:p w14:paraId="46CA8D55" w14:textId="77777777" w:rsidR="00183CB0" w:rsidRPr="00FC2733" w:rsidRDefault="00183CB0" w:rsidP="00183CB0">
      <w:pPr>
        <w:widowControl w:val="0"/>
        <w:autoSpaceDN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a köztemetőről és a temetkezés rendjéről</w:t>
      </w:r>
    </w:p>
    <w:p w14:paraId="639CC5AD" w14:textId="77777777" w:rsidR="00183CB0" w:rsidRPr="00FC2733" w:rsidRDefault="00183CB0" w:rsidP="00183CB0">
      <w:pPr>
        <w:widowControl w:val="0"/>
        <w:autoSpaceDN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</w:p>
    <w:p w14:paraId="105868D9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[1] A rendeletalkotás célja Bácsalmás város közigazgatási területén található köztemető, annak létesítményei, valamint az ott végzett temetkezési szolgáltatási tevékenység helyi adottságok figyelembevételével történő szabályozása, ezzel biztosítva az elhunytak emlékének méltó megőrzését, a kegyeleti szolgáltatás ellátását.</w:t>
      </w:r>
    </w:p>
    <w:p w14:paraId="2ABB0EFF" w14:textId="77777777" w:rsidR="00183CB0" w:rsidRPr="00FC2733" w:rsidRDefault="00183CB0" w:rsidP="00183CB0">
      <w:pPr>
        <w:widowControl w:val="0"/>
        <w:autoSpaceDN/>
        <w:spacing w:before="12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[2] Bácsalmás Város Önkormányzatának Képviselő-testülete a temetőkről és a temetkezési tevékenységről szóló 1999. évi XLIII. törvény 6. § (4) bekezdésben, 40. § (1) bekezdésben, 41. § (3) bekezdésben, 42. §-ában kapott felhatalmazás alapján, az Alaptörvény 32. cikk (1) bekezdés a) pontjában és Magyarország helyi önkormányzatairól szóló 2011. évi CLXXXIX. törvény 13. § (1) bekezdésének 2. pontjában meghatározott feladatkörében eljárva, Bácsalmás Város Képviselő-testülete és Szervei Szervezeti és Működési Szabályzatáról szóló 13/2025. (X. 31.) önkormányzati rendelet 1. melléklet 1.3.7. pontjában, 2. 2. pontjában és 3.2.2. pontjában biztosított véleményezési jogkörében eljáró Humánpolitikai Bizottság, Jogi és Ügyrendi Bizottság, Pénzügyi és Fejlesztési Bizottság véleményének kikérésével a következőket rendeli el:</w:t>
      </w:r>
    </w:p>
    <w:p w14:paraId="653B0F05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1. Általános rendelkezések</w:t>
      </w:r>
    </w:p>
    <w:p w14:paraId="25BC3079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1. §</w:t>
      </w:r>
    </w:p>
    <w:p w14:paraId="3F9C5CE3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 rendelet hatálya egyrészről kiterjed Bácsalmás város közigazgatási területén fekvő Bácsalmás Város Önkormányzatának (a továbbiakban: önkormányzat) tulajdonában álló 1494. helyrajzi számon fekvő köztemetőre, az 1492/1 helyrajzi számú beépítetlen területre (köztemető tartalék terület) és az 1491/2. helyrajzi számon található ravatalozó épületre (a továbbiakban: köztemető1).</w:t>
      </w:r>
    </w:p>
    <w:p w14:paraId="6CA43C84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 rendelet hatálya kiterjed másrészről a Római Katolikus Plébánia (a továbbiakban: plébánia) tulajdonában lévő 1491/1. helyrajzi számú temetőre és az 1492/2. helyrajzi számú beépítetlen területre (köztemető tartalék terület), amelyeket vagyonkezelői szerződés alapján ingyenesen adott át köztemetőként történő fenntartásra és üzemeltetésre Bácsalmás Város Önkormányzata részére (a továbbiakban: köztemető2), a továbbiakban: köztemető1 és köztemető2 együttesen: köztemető.</w:t>
      </w:r>
    </w:p>
    <w:p w14:paraId="73B27BCD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2. Köztemető fenntartása és üzemeltetése</w:t>
      </w:r>
    </w:p>
    <w:p w14:paraId="21445E63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2. §</w:t>
      </w:r>
    </w:p>
    <w:p w14:paraId="56E5B9A1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Az önkormányzat a köztemetőre vonatkozó fenntartási és üzemeltetési kötelezettségét vállalkozások útján, kegyeleti közszolgáltatási szerződéssel (az önkormányzattal szerződő fél a továbbiakban: üzemeltető), valamint temetőkert gondozási közszolgáltatási szerződéssel (az önkormányzattal szerződő fél a továbbiakban: parkgondozó) látja el.</w:t>
      </w:r>
    </w:p>
    <w:p w14:paraId="460F4222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Az üzemeltető, parkgondozó és a temetkezési vállalkozó köteles egymással együttműködni.</w:t>
      </w:r>
    </w:p>
    <w:p w14:paraId="5268FABA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3. A köztemető infrastrukturális létesítményei</w:t>
      </w:r>
    </w:p>
    <w:p w14:paraId="20678C63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3. §</w:t>
      </w:r>
    </w:p>
    <w:p w14:paraId="3F816B23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Az önkormányzat a köztemetőben</w:t>
      </w:r>
    </w:p>
    <w:p w14:paraId="62F7E7E4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a)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temetőhöz vezető út és sírhelytáblákat (parcelláka) összefogó úthálózat, gépjármű várakozóhely,</w:t>
      </w:r>
    </w:p>
    <w:p w14:paraId="5B880F49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kápolna,</w:t>
      </w:r>
    </w:p>
    <w:p w14:paraId="0DBF4E39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c)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ravatalozó,</w:t>
      </w:r>
    </w:p>
    <w:p w14:paraId="7F2886FE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d)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halotthűtő,</w:t>
      </w:r>
    </w:p>
    <w:p w14:paraId="50CFB782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e)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kerítés,</w:t>
      </w:r>
    </w:p>
    <w:p w14:paraId="4BBFCC2B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f)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vízvételi lehetőség,</w:t>
      </w:r>
    </w:p>
    <w:p w14:paraId="18087493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g)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illemhely,</w:t>
      </w:r>
    </w:p>
    <w:p w14:paraId="176CF4E9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h)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hulladéktároló</w:t>
      </w:r>
    </w:p>
    <w:p w14:paraId="49FC4963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infrastrukturális feltételeket biztosítja.</w:t>
      </w:r>
    </w:p>
    <w:p w14:paraId="6E984463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lastRenderedPageBreak/>
        <w:t>(2) Sírgondozás céljára vizet bárki ingyenesen használhat, a keletkező hulladékot, koszorú- és virágmaradványt az erre kijelölt lerakóhelyen díjtalanul lerakhatja.</w:t>
      </w:r>
    </w:p>
    <w:p w14:paraId="6284799B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(3) Az illemhelyet a temetőlátogatók és a temetőben vállalkozási tevékenységet folytatók díjtalanul használhatják.</w:t>
      </w:r>
    </w:p>
    <w:p w14:paraId="0F3A2207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4. A köztemető, ravatalozó használatának és igénybevételének rendje</w:t>
      </w:r>
    </w:p>
    <w:p w14:paraId="44381D8A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4. §</w:t>
      </w:r>
    </w:p>
    <w:p w14:paraId="37D21D69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 köztemetőben mindenkinek a hely csendjének, a kegyeletnek megfelelő magatartást kell tanúsítania.</w:t>
      </w:r>
    </w:p>
    <w:p w14:paraId="12BF1CAA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 köztemetőbe kutyát vagy más állatot bevinni nem szabad, kivételt képeznek a vakvezető és munkakutyák.</w:t>
      </w:r>
    </w:p>
    <w:p w14:paraId="48BB5F3A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(3) Gépjárművel csak halottszállítás, munkavégzés céljából lehet behajtani, kivéve azon személyeket, akik testi-fizikai adottságaik miatt a gyalogos közlekedésre képtelenek.</w:t>
      </w:r>
    </w:p>
    <w:p w14:paraId="57411A1F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(4) A temetési helyek kerítéssel nem határolhatók körül. Padot elhelyezni az üzemeltető és az önkormányzat engedélyével szabad, amennyiben az a gépjármű és gyalogos közlekedését nem akadályozza.</w:t>
      </w:r>
    </w:p>
    <w:p w14:paraId="7794003C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(5) A köztemetőben tűzveszélyes tevékenységet végezni csak a tűzvédelmi előírások betartásával szabad.</w:t>
      </w:r>
    </w:p>
    <w:p w14:paraId="03D9E9FF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(6) A köztemető területéről sírkövet, síremléket és fejfát - vagyonvédelmi okokból - csak a temető üzemeltetőjének történt előzetes bejelentés után szabad kivinni.</w:t>
      </w:r>
    </w:p>
    <w:p w14:paraId="59F29A33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(7) A temetői munkák során (így különösen rátemetés, exhumálás, áthelyezés) talált értékekről (ékszer, nemesfémből készült protézis) és a találás körülményeiről jegyzőkönyvet kell felvenni. A talált érték biztonságos megőrzéséről gondoskodni kell a jogosultnak történő átadásig.</w:t>
      </w:r>
    </w:p>
    <w:p w14:paraId="4B128A11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(8) A köztemetőben a ravatalozót a temetés időpontja előtt legalább 1 órával korábban kell az üzemeltetőnek rendelkezésre bocsátani.</w:t>
      </w:r>
    </w:p>
    <w:p w14:paraId="21478B77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(9) A ravatalozót és berendezéseit a temetkezési szolgáltató rendeltetésszerűen köteles használni.</w:t>
      </w:r>
    </w:p>
    <w:p w14:paraId="50BE0D2D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(10) A köztemetővel kapcsolatos panaszügyintézés az önkormányzat feladata, melyet a Bácsalmási Közös Önkormányzati Hivatalban lát el.</w:t>
      </w:r>
    </w:p>
    <w:p w14:paraId="260C52FD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5. Növények elhelyezése, sírgondozás szabályai</w:t>
      </w:r>
    </w:p>
    <w:p w14:paraId="41D86D01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5. §</w:t>
      </w:r>
    </w:p>
    <w:p w14:paraId="26DAA8F0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 temetőlátogatók által végezhető munka</w:t>
      </w:r>
    </w:p>
    <w:p w14:paraId="2D8FD668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a)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az egynyári, vagy évelő lágyszárú dísznövények ültetése, ápolása;</w:t>
      </w:r>
    </w:p>
    <w:p w14:paraId="022117BF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a cserepes, vágott- és művirág, koszorú elhelyezése;</w:t>
      </w:r>
    </w:p>
    <w:p w14:paraId="4A98A432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c)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olyan fás szárú növények ültetése, melyek kifejlett állapotban nem érik el a 2 m-es magasságot.</w:t>
      </w:r>
    </w:p>
    <w:p w14:paraId="5CDFF9A4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 temetési hely felett rendelkezni jogosult köteles a sírhely gondozását, gyomtalanítását rendszeresen elvégezni.</w:t>
      </w:r>
    </w:p>
    <w:p w14:paraId="1778F381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6. A temetési szolgáltatás és a köztemetőben végzett egyéb vállalkozói tevékenységek ellátásának temetői rendje</w:t>
      </w:r>
    </w:p>
    <w:p w14:paraId="1622570F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6. §</w:t>
      </w:r>
    </w:p>
    <w:p w14:paraId="3E72A0F5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 köztemetőben végzendő minden munkát - kivéve a 5. § (1) bekezdésében foglaltakat – az önkormányzatnak előzetesen be kell jelenteni és az 1. mellékletben foglaltak szerinti díjat meg kell fizetni. Be kell jelenteni továbbá ezen munkálatok végzésének időpontját és várható időtartamát.</w:t>
      </w:r>
    </w:p>
    <w:p w14:paraId="4E95ADEC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lastRenderedPageBreak/>
        <w:t>(2) A köztemetőben síremlékkel, sírbolttal kapcsolatos kivitelezői munkák hétköznap, illetve munkanapokon a köztemető nyitvatartási idejében végezhetők.</w:t>
      </w:r>
    </w:p>
    <w:p w14:paraId="5F3E052F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(3) A munka befejezését követően a munkát végző haladéktalanul köteles a visszamaradt anyagokat (törmelék, megmaradt építési anyag, burkolóanyagok stb.) a köztemetőből elszállítani. A munka akkor minősül befejezettnek, ha a munkaterület tiszta, rendezett állapotban van.</w:t>
      </w:r>
    </w:p>
    <w:p w14:paraId="6959BCBB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(4) A munkavégzés bejelentésének elmulasztása esetén az önkormányzat jogosult az észlelt tartamra szólóan az 1. mellékletben megállapított díjat előírni. E jogosultsága a bejelentett, de nem megfelelően átadott munkaterületre is fennáll a (3) bekezdésben megkövetelt állapot kivitelezéséig.</w:t>
      </w:r>
    </w:p>
    <w:p w14:paraId="32AA37EA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(5) Az önkormányzat részére a köztemetőben</w:t>
      </w:r>
    </w:p>
    <w:p w14:paraId="472FC7A7" w14:textId="77777777" w:rsidR="00183CB0" w:rsidRPr="00D70328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</w:pPr>
      <w:r w:rsidRPr="00D70328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a)</w:t>
      </w:r>
      <w:r w:rsidRPr="00D7032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 xml:space="preserve">a temetkezési szolgáltatók kivételével a vállalkozásszerűen munkát végzők </w:t>
      </w:r>
      <w:r w:rsidRPr="00D70328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 xml:space="preserve">a </w:t>
      </w:r>
      <w:r w:rsidRPr="00D7032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temetőfenntartási hozzájárulás díját,</w:t>
      </w:r>
    </w:p>
    <w:p w14:paraId="0F0B1BA0" w14:textId="77777777" w:rsidR="00183CB0" w:rsidRPr="00D70328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D70328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b)</w:t>
      </w:r>
      <w:r w:rsidRPr="00D7032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 xml:space="preserve">a temetkezési szolgáltatók, vagy üzemeltető </w:t>
      </w:r>
      <w:r w:rsidRPr="005427E2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 xml:space="preserve">a </w:t>
      </w:r>
      <w:r w:rsidRPr="005427E2">
        <w:rPr>
          <w:rFonts w:ascii="Arial" w:eastAsia="Times New Roman" w:hAnsi="Arial" w:cs="Arial"/>
          <w:kern w:val="3"/>
          <w:sz w:val="20"/>
          <w:szCs w:val="20"/>
          <w:lang w:eastAsia="hu-HU"/>
        </w:rPr>
        <w:t>temetői létesítmények igénybevételéért fizetendő díjat</w:t>
      </w:r>
      <w:r w:rsidRPr="00D70328">
        <w:rPr>
          <w:rFonts w:ascii="Arial" w:eastAsia="Times New Roman" w:hAnsi="Arial" w:cs="Arial"/>
          <w:kern w:val="3"/>
          <w:sz w:val="20"/>
          <w:szCs w:val="20"/>
          <w:lang w:eastAsia="hu-HU"/>
        </w:rPr>
        <w:t xml:space="preserve"> </w:t>
      </w:r>
      <w:r w:rsidRPr="00D7032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és a hűtőhasználat díját</w:t>
      </w:r>
    </w:p>
    <w:p w14:paraId="382F8751" w14:textId="77777777" w:rsidR="00183CB0" w:rsidRPr="00D70328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D7032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kötelesek megfizetni, mely díjakat e rendelet 1. melléklete tartalmazza.</w:t>
      </w:r>
    </w:p>
    <w:p w14:paraId="1266FF20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7. Az üzemeltető által biztosított szolgáltatások</w:t>
      </w:r>
    </w:p>
    <w:p w14:paraId="14563A28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7. §</w:t>
      </w:r>
    </w:p>
    <w:p w14:paraId="4B01C79A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 köztemetőben az elhunyt hűtését, sírhelynyitást, sírásást, újratemetést és exhumálást az üzemeltető kizárólagosan végezheti.</w:t>
      </w:r>
    </w:p>
    <w:p w14:paraId="1E534C31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Az üzemeltető részére a Köztemető1 temetőrészen</w:t>
      </w:r>
    </w:p>
    <w:p w14:paraId="7C9EC731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a)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a temetési hely és újraváltási díjat a hozzátartozó,</w:t>
      </w:r>
    </w:p>
    <w:p w14:paraId="724CA95F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az alapszolgáltatás (sírkitűzés, felügyelet, nyilvántartás stb.),</w:t>
      </w:r>
    </w:p>
    <w:p w14:paraId="020A840C" w14:textId="77777777" w:rsidR="00183CB0" w:rsidRPr="00FC2733" w:rsidRDefault="00183CB0" w:rsidP="00183CB0">
      <w:pPr>
        <w:widowControl w:val="0"/>
        <w:autoSpaceDN/>
        <w:ind w:left="980" w:hanging="40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ba)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szabványméretű sírgödör kiásása,</w:t>
      </w:r>
    </w:p>
    <w:p w14:paraId="68786E70" w14:textId="77777777" w:rsidR="00183CB0" w:rsidRPr="00FC2733" w:rsidRDefault="00183CB0" w:rsidP="00183CB0">
      <w:pPr>
        <w:widowControl w:val="0"/>
        <w:autoSpaceDN/>
        <w:ind w:left="980" w:hanging="40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bb)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az urnasírhely nyitása (sírhely esetén),</w:t>
      </w:r>
    </w:p>
    <w:p w14:paraId="6F31B3BA" w14:textId="77777777" w:rsidR="00183CB0" w:rsidRPr="00FC2733" w:rsidRDefault="00183CB0" w:rsidP="00183CB0">
      <w:pPr>
        <w:widowControl w:val="0"/>
        <w:autoSpaceDN/>
        <w:ind w:left="980" w:hanging="40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bc)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a kriptanyitás</w:t>
      </w:r>
    </w:p>
    <w:p w14:paraId="60C8CCC5" w14:textId="77777777" w:rsidR="00183CB0" w:rsidRPr="00FC2733" w:rsidRDefault="00183CB0" w:rsidP="00183CB0">
      <w:pPr>
        <w:widowControl w:val="0"/>
        <w:autoSpaceDN/>
        <w:ind w:left="58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e rendelet 2. mellékletében megállapított díját a temetkezési szolgáltatók kötelesek megfizetni.</w:t>
      </w:r>
    </w:p>
    <w:p w14:paraId="1264987B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8. A plébánia által alkalmazott fenntartási és üzemeltetési díjak</w:t>
      </w:r>
    </w:p>
    <w:p w14:paraId="383A6447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8. §</w:t>
      </w:r>
    </w:p>
    <w:p w14:paraId="3325B71C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 plébánia továbbra is intézi a tulajdonában lévő köztemető2 területen a sírhely kijelölését, a sírhely, sírbolt megváltásával kapcsolatos feladatokat, az ezzel összefüggő nyilvántartás vezetését és a sírhely, sírbolt megváltására vonatkozó díj beszedését, melynek díjait e rendelet 3. melléklete tartalmazza.</w:t>
      </w:r>
    </w:p>
    <w:p w14:paraId="48EE734E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 plébánia végzi az 1491/1. helyrajzi számon lévő kápolna fenntartását és üzemeltetését, a kápolnahasználat díjának beszedését is, melynek díját e rendelet 3. melléklete tartalmazza.</w:t>
      </w:r>
    </w:p>
    <w:p w14:paraId="7ECA51C5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9. A temetési hely gazdálkodás szabályai</w:t>
      </w:r>
    </w:p>
    <w:p w14:paraId="32AFFBFC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9. §</w:t>
      </w:r>
    </w:p>
    <w:p w14:paraId="2462D17C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A köztemetőt sírhelytáblákra, gyermeksírhely-, urnasírhely-, sírbolt táblákra, valamint hamvak szétszórására alkalmas területekre lehet felosztani.</w:t>
      </w:r>
    </w:p>
    <w:p w14:paraId="7E0B3AD7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Külön sírhelytáblákat kell kijelölni a felnőttek, a 10 éven aluli gyermekek eltemetésére.</w:t>
      </w:r>
    </w:p>
    <w:p w14:paraId="0FDD3E2C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(3) A táblákat folyószámmal ellátott sorokra, a sorokat pedig sorszámokkal sírhelyekre kell felosztani.</w:t>
      </w:r>
    </w:p>
    <w:p w14:paraId="35A6DF66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(4) A sírhelyeket a temetés alatt álló sírhelytáblákban - fő szabályként - folytatólagos sorrendben kell felhasználni.</w:t>
      </w:r>
    </w:p>
    <w:p w14:paraId="5DD5157C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10. §</w:t>
      </w:r>
    </w:p>
    <w:p w14:paraId="52A6102F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lastRenderedPageBreak/>
        <w:t>(1) Az egyszeri megváltás időtartama</w:t>
      </w:r>
    </w:p>
    <w:p w14:paraId="47C7C89F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a)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sírbolt esetén 60 év,</w:t>
      </w:r>
    </w:p>
    <w:p w14:paraId="566844AA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b)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urnasírbolt esetén 25 év,</w:t>
      </w:r>
    </w:p>
    <w:p w14:paraId="791F23D7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c)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sírhely esetén 25 év,</w:t>
      </w:r>
    </w:p>
    <w:p w14:paraId="3AAEF980" w14:textId="77777777" w:rsidR="00183CB0" w:rsidRPr="00FC2733" w:rsidRDefault="00183CB0" w:rsidP="00183CB0">
      <w:pPr>
        <w:widowControl w:val="0"/>
        <w:autoSpaceDN/>
        <w:ind w:left="580" w:hanging="56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i/>
          <w:iCs/>
          <w:kern w:val="2"/>
          <w:sz w:val="20"/>
          <w:szCs w:val="20"/>
          <w:lang w:eastAsia="zh-CN" w:bidi="hi-IN"/>
        </w:rPr>
        <w:t>d)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ab/>
        <w:t>urnafülke, urnasírhely esetén a köztemető1 területen 20 év, a köztemető2 területen 10 év.</w:t>
      </w:r>
    </w:p>
    <w:p w14:paraId="65A669DB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Az üzemeltető és a plébánia az (1) bekezdés c) és d) pont szerinti temetési helyek kétszeres időtartamra történő megváltását is engedélyezheti.</w:t>
      </w:r>
    </w:p>
    <w:p w14:paraId="3C37E5E7" w14:textId="77777777" w:rsidR="00183CB0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92300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(3) A használati idő eltelte után a temetési helyek - külön tiltó rendelkezés hiányában - újabb ciklusra megválthatók.</w:t>
      </w:r>
    </w:p>
    <w:p w14:paraId="477BA59C" w14:textId="77777777" w:rsidR="00183CB0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6D8D3194" w14:textId="77777777" w:rsidR="00183CB0" w:rsidRPr="00D70328" w:rsidRDefault="00183CB0" w:rsidP="00183CB0">
      <w:pPr>
        <w:widowControl w:val="0"/>
        <w:autoSpaceDN/>
        <w:jc w:val="both"/>
        <w:textAlignment w:val="auto"/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</w:pPr>
      <w:r w:rsidRPr="00D70328"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  <w:t>(4) Ha az újraváltás időtartama a megváltási időnél rövidebb, akkor az újraváltás díja nem lehet magasabb a megváltási díj időarányosan csökkentett részénél.</w:t>
      </w:r>
    </w:p>
    <w:p w14:paraId="5CB3E7C9" w14:textId="77777777" w:rsidR="00183CB0" w:rsidRPr="00F92300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D7032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(5) A temetési hely használatának jogát magánszemélyek között átruházni nem lehet, de a sírhelyet újra</w:t>
      </w:r>
      <w:r w:rsidRPr="00F92300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 xml:space="preserve"> megváltó hozzátartozó rendelkezési jogot szerez.</w:t>
      </w:r>
    </w:p>
    <w:p w14:paraId="7CCFEEF2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10. Sírhely méretezése, sírjelek alkalmazása, a kegyeleti tárgyak elhelyezése</w:t>
      </w:r>
    </w:p>
    <w:p w14:paraId="500EAD74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11. §</w:t>
      </w:r>
    </w:p>
    <w:p w14:paraId="5E211893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 xml:space="preserve">(1) Az egyes köztemetői </w:t>
      </w:r>
      <w:r w:rsidRPr="00D7032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temetési helyeket</w:t>
      </w:r>
      <w:r w:rsidRPr="006B29FF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 xml:space="preserve"> 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az e rendelet 4. mellékletének 1. pontjában foglalt táblázat szerint meghatározott méretek alapján kell kialakítani.</w:t>
      </w:r>
    </w:p>
    <w:p w14:paraId="36B8ACA6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Az egyes köztemetői sírboltokat az e rendelet 4. mellékletének 2. pontjában foglalt táblázat szerint meghatározott méretek alapján kell kialakítani.</w:t>
      </w:r>
    </w:p>
    <w:p w14:paraId="65C42FB3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(3) A sírok egymástól való oldaltávolságának legalább 60 cm-nek, gyermek síroknál pedig legalább 30 cm-nek kell lennie. A sírdombok magassága legfeljebb 50 cm lehet.</w:t>
      </w:r>
    </w:p>
    <w:p w14:paraId="3266C63D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(4) Mélyített felnőtt sírhelybe (220 cm) tisztiorvosi engedély alapján, a rendelet 2. mellékletében meghatározott pótdíj fizetése ellenében - még egy koporsó temethető. A pótdíjat a következő sírhely használati idő meghosszabbításánál időarányosan be kell számítani.</w:t>
      </w:r>
    </w:p>
    <w:p w14:paraId="2BCFCE54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(5) Felnőtt sírba elhelyezett két koporsón kívül még két urna is temethető. Koporsóban történő rátemetés alkalmazása nélkül a sírban még 4 urna helyezhető el. Elhaltanként a pótdíj mértéke a (4) bekezdés szerinti, ez azonban a sírhely használati idejét nem hosszabbítja meg.</w:t>
      </w:r>
    </w:p>
    <w:p w14:paraId="5E2B40E2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(6) Felnőtt sírhely-díj befizetése mellett a felnőtt sírhelytáblába 10 éven aluli gyermek is temethető. Ilyen esetben azonban a sír méreteinek a felnőtt sír méreteivel azonosnak kell lennie.</w:t>
      </w:r>
    </w:p>
    <w:p w14:paraId="3C650C2C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(7) A sírhelyeket kifalazni, kibetonozni nem lehet.</w:t>
      </w:r>
    </w:p>
    <w:p w14:paraId="0B90C74F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(8) A sírhelyeken sírdomb kialakítása (felhantolás) nem kötelező. A hant nélküli parcellák létesítésére kijelölt területen sírdomb nem alakítható ki.</w:t>
      </w:r>
    </w:p>
    <w:p w14:paraId="4C3AD493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(9) Rátemetés esetén - a balesetek elkerülése végett - a síremléket a temettetőnek le kell bontania és újból, biztonságosan fel kell állíttatnia.</w:t>
      </w:r>
    </w:p>
    <w:p w14:paraId="07F9F20F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(10) Az urnafülke kialakítása: fekete, vagy egyéb színű gránitlap csavarozott és ragasztott kialakítással, a feliratozás vésett kivitelben. Díszítés karcolt, vésett kivitelben a lapon igény szerint elhelyezhető. Költsége az eltemettetőt terheli.</w:t>
      </w:r>
    </w:p>
    <w:p w14:paraId="1AC7D715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(11) Első számú sírhelynek minősülnek a közvetlenül a közlekedési utak mentén fekvő sírhelyek, másodosztályú sírhelynek minősülnek az első osztályú helyek között fekvő sírhelyek, harmadosztályú sírhelynek minősülnek a köztemetés számára felhasznált sírhelyek fekvéstől függetlenül. A temetőkataszteren az osztályba sorolást szerepeltetni kell.</w:t>
      </w:r>
    </w:p>
    <w:p w14:paraId="7F930BDA" w14:textId="5643282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 xml:space="preserve">(12) A temetőben csak a sírok, sírjelek, urnahelyek díszítésére szolgáló, a kegyeleti jelleget nem sértő 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lastRenderedPageBreak/>
        <w:t xml:space="preserve">tárgyak, növények helyezhetők el. Az engedély nélküli, vagy a temető rendjét zavaró tárgyakat, növényeket a temető üzemeltetője eltávolítja, </w:t>
      </w:r>
      <w:r w:rsidR="00CA6098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illetve</w:t>
      </w: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 xml:space="preserve"> az elhelyezővel eltávolíttatja.</w:t>
      </w:r>
    </w:p>
    <w:p w14:paraId="473AB87C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12. §</w:t>
      </w:r>
    </w:p>
    <w:p w14:paraId="32C4447D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(1) Sírboltot csak kiviteli terv alapján lehet építeni, a tervet az önkormányzatnak be kell mutatni.</w:t>
      </w:r>
    </w:p>
    <w:p w14:paraId="2E844847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(2) A sírbolt felett rendelkezőnek az tekinthető, aki a megváltási díjat megfizette.</w:t>
      </w:r>
    </w:p>
    <w:p w14:paraId="23D58F9B" w14:textId="77777777" w:rsidR="00183CB0" w:rsidRPr="00FC2733" w:rsidRDefault="00183CB0" w:rsidP="00183CB0">
      <w:pPr>
        <w:widowControl w:val="0"/>
        <w:autoSpaceDN/>
        <w:spacing w:before="240"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(3) Arra nézve, hogy a sírboltba kik temetkezhetnek, a létesítőnek a sírboltkönyvbe bejegyzett rendelkezései az irányadók.</w:t>
      </w:r>
    </w:p>
    <w:p w14:paraId="52F2EF8B" w14:textId="77777777" w:rsidR="00183CB0" w:rsidRPr="00FC2733" w:rsidRDefault="00183CB0" w:rsidP="00183CB0">
      <w:pPr>
        <w:widowControl w:val="0"/>
        <w:autoSpaceDN/>
        <w:spacing w:before="28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11. Záró rendelkezések</w:t>
      </w:r>
    </w:p>
    <w:p w14:paraId="4CDC9737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13. §</w:t>
      </w:r>
    </w:p>
    <w:p w14:paraId="45A1EC27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Ez a rendelet 2026. július 1-jén lép hatályba.</w:t>
      </w:r>
    </w:p>
    <w:p w14:paraId="6FED5F78" w14:textId="77777777" w:rsidR="00183CB0" w:rsidRPr="00FC2733" w:rsidRDefault="00183CB0" w:rsidP="00183CB0">
      <w:pPr>
        <w:widowControl w:val="0"/>
        <w:autoSpaceDN/>
        <w:spacing w:before="240" w:after="240"/>
        <w:textAlignment w:val="auto"/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b/>
          <w:bCs/>
          <w:kern w:val="2"/>
          <w:sz w:val="20"/>
          <w:szCs w:val="20"/>
          <w:lang w:eastAsia="zh-CN" w:bidi="hi-IN"/>
        </w:rPr>
        <w:t>14. §</w:t>
      </w:r>
    </w:p>
    <w:p w14:paraId="00746D7E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  <w:t>Hatályát veszti a köztemetőről és a temetkezés rendjéről szóló 11/2024. (IX. 25.) önkormányzati rendelet.</w:t>
      </w:r>
    </w:p>
    <w:p w14:paraId="0D9927A9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47932A4E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73CAC23E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448ACD31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1BEEB6A1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2FE1128F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6891CA25" w14:textId="77777777" w:rsidR="00183CB0" w:rsidRPr="00FC2733" w:rsidRDefault="00183CB0" w:rsidP="00183CB0">
      <w:pPr>
        <w:widowControl w:val="0"/>
        <w:autoSpaceDN/>
        <w:jc w:val="both"/>
        <w:textAlignment w:val="auto"/>
        <w:rPr>
          <w:rFonts w:ascii="Arial" w:eastAsia="Noto Serif CJK SC" w:hAnsi="Arial" w:cs="Arial"/>
          <w:kern w:val="2"/>
          <w:sz w:val="20"/>
          <w:szCs w:val="20"/>
          <w:lang w:eastAsia="zh-CN" w:bidi="hi-IN"/>
        </w:rPr>
      </w:pPr>
    </w:p>
    <w:p w14:paraId="3C04D13F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  <w:t>Németh Balázs</w:t>
      </w: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  <w:t>Patocskai Ibolya</w:t>
      </w:r>
    </w:p>
    <w:p w14:paraId="1FDC35A1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  <w:t xml:space="preserve">polgármester </w:t>
      </w: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  <w:t xml:space="preserve">jegyző </w:t>
      </w:r>
    </w:p>
    <w:p w14:paraId="5E022FDD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14F30AFA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4AF8DC8E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48321538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4464D2D2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6AF89515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5D7C3BD1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020F9E11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i/>
          <w:kern w:val="2"/>
          <w:sz w:val="20"/>
          <w:szCs w:val="20"/>
          <w:u w:val="single"/>
          <w:lang w:eastAsia="zh-CN" w:bidi="hi-IN"/>
        </w:rPr>
        <w:t>Záradék</w:t>
      </w: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:</w:t>
      </w:r>
    </w:p>
    <w:p w14:paraId="2C2F9D30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39ADF7F5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Megalkotta Bácsalmás Város Önkormányzatának Képviselő-testülete a 2026. június 30-án tartott ülésén.</w:t>
      </w:r>
    </w:p>
    <w:p w14:paraId="620E415A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 xml:space="preserve">Kihirdetve: a Bácsalmási Közös Önkormányzati Hivatal tájékoztató tábláján, </w:t>
      </w:r>
    </w:p>
    <w:p w14:paraId="57EE013F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2026. június 30-án, 16.00 órakor.</w:t>
      </w:r>
    </w:p>
    <w:p w14:paraId="60B2A8C6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41019A6F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758E5A61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712E3512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14B6DADE" w14:textId="77777777" w:rsidR="00183CB0" w:rsidRPr="00FC2733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</w: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  <w:t>Patocskai Ibolya</w:t>
      </w:r>
    </w:p>
    <w:p w14:paraId="585EED54" w14:textId="63C13A48" w:rsidR="00183CB0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</w:r>
      <w:r w:rsidRPr="00FC2733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ab/>
        <w:t>jegyző</w:t>
      </w:r>
    </w:p>
    <w:p w14:paraId="4CC398DD" w14:textId="77777777" w:rsidR="00183CB0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06CC3EF7" w14:textId="77777777" w:rsidR="00183CB0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649833B0" w14:textId="77777777" w:rsidR="00183CB0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3E03DC5A" w14:textId="77777777" w:rsidR="00183CB0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35293460" w14:textId="77777777" w:rsidR="00183CB0" w:rsidRDefault="00183CB0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43846B43" w14:textId="77777777" w:rsidR="00EC6FB6" w:rsidRDefault="00EC6FB6" w:rsidP="00183CB0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sectPr w:rsidR="00EC6FB6" w:rsidSect="00EC6FB6">
          <w:headerReference w:type="default" r:id="rId7"/>
          <w:footerReference w:type="default" r:id="rId8"/>
          <w:headerReference w:type="first" r:id="rId9"/>
          <w:pgSz w:w="11906" w:h="16838" w:code="9"/>
          <w:pgMar w:top="1134" w:right="1134" w:bottom="851" w:left="1418" w:header="567" w:footer="567" w:gutter="0"/>
          <w:cols w:space="708"/>
          <w:formProt w:val="0"/>
          <w:titlePg/>
          <w:docGrid w:linePitch="600" w:charSpace="32768"/>
        </w:sectPr>
      </w:pPr>
    </w:p>
    <w:p w14:paraId="0CFB1927" w14:textId="77777777" w:rsidR="00EC6FB6" w:rsidRPr="00204BD7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  <w:r w:rsidRPr="00204BD7">
        <w:rPr>
          <w:rFonts w:ascii="Arial" w:eastAsia="Times New Roman" w:hAnsi="Arial" w:cs="Arial"/>
          <w:i/>
          <w:iCs/>
          <w:kern w:val="3"/>
          <w:u w:val="single"/>
          <w:lang w:eastAsia="hu-HU" w:bidi="hi-IN"/>
        </w:rPr>
        <w:lastRenderedPageBreak/>
        <w:t>1. melléklet a</w:t>
      </w:r>
      <w:r w:rsidRPr="00204BD7">
        <w:rPr>
          <w:rFonts w:ascii="Arial" w:eastAsia="Times New Roman" w:hAnsi="Arial" w:cs="Arial"/>
          <w:i/>
          <w:iCs/>
          <w:kern w:val="3"/>
          <w:sz w:val="24"/>
          <w:szCs w:val="24"/>
          <w:u w:val="single"/>
          <w:lang w:eastAsia="hu-HU" w:bidi="hi-IN"/>
        </w:rPr>
        <w:t xml:space="preserve"> 11</w:t>
      </w:r>
      <w:r w:rsidRPr="00204BD7">
        <w:rPr>
          <w:rFonts w:ascii="Arial" w:eastAsia="Times New Roman" w:hAnsi="Arial" w:cs="Arial"/>
          <w:i/>
          <w:iCs/>
          <w:kern w:val="3"/>
          <w:u w:val="single"/>
          <w:lang w:eastAsia="hu-HU" w:bidi="hi-IN"/>
        </w:rPr>
        <w:t xml:space="preserve">/2026. </w:t>
      </w:r>
      <w:r w:rsidRPr="00204BD7">
        <w:rPr>
          <w:rFonts w:ascii="Arial" w:eastAsia="Times New Roman" w:hAnsi="Arial" w:cs="Arial"/>
          <w:i/>
          <w:iCs/>
          <w:kern w:val="3"/>
          <w:sz w:val="24"/>
          <w:szCs w:val="24"/>
          <w:u w:val="single"/>
          <w:lang w:eastAsia="hu-HU" w:bidi="hi-IN"/>
        </w:rPr>
        <w:t>VI. 30.</w:t>
      </w:r>
      <w:r w:rsidRPr="00204BD7">
        <w:rPr>
          <w:rFonts w:ascii="Arial" w:eastAsia="Times New Roman" w:hAnsi="Arial" w:cs="Arial"/>
          <w:i/>
          <w:iCs/>
          <w:kern w:val="3"/>
          <w:u w:val="single"/>
          <w:lang w:eastAsia="hu-HU" w:bidi="hi-IN"/>
        </w:rPr>
        <w:t>) önkormányzati rendelethez</w:t>
      </w:r>
    </w:p>
    <w:p w14:paraId="18009A34" w14:textId="77777777" w:rsidR="00EC6FB6" w:rsidRPr="00204BD7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p w14:paraId="6A2876BC" w14:textId="77777777" w:rsidR="00EC6FB6" w:rsidRPr="00204BD7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p w14:paraId="2D5FECD4" w14:textId="77777777" w:rsidR="00EC6FB6" w:rsidRPr="00204BD7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b/>
          <w:bCs/>
          <w:kern w:val="2"/>
          <w:lang w:eastAsia="zh-CN" w:bidi="hi-IN"/>
        </w:rPr>
      </w:pPr>
      <w:r w:rsidRPr="00204BD7">
        <w:rPr>
          <w:rFonts w:ascii="Arial" w:eastAsia="Noto Sans CJK SC Regular" w:hAnsi="Arial" w:cs="Arial"/>
          <w:b/>
          <w:bCs/>
          <w:kern w:val="2"/>
          <w:lang w:eastAsia="zh-CN" w:bidi="hi-IN"/>
        </w:rPr>
        <w:t>Az önkormányzat számára fizetendő díjmértékek a köztemetőben</w:t>
      </w:r>
    </w:p>
    <w:p w14:paraId="540D5562" w14:textId="77777777" w:rsidR="00EC6FB6" w:rsidRPr="00204BD7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lang w:eastAsia="zh-CN" w:bidi="hi-IN"/>
        </w:rPr>
      </w:pPr>
    </w:p>
    <w:p w14:paraId="1E917EAC" w14:textId="77777777" w:rsidR="00EC6FB6" w:rsidRPr="008B4B34" w:rsidRDefault="00EC6FB6" w:rsidP="00EC6FB6">
      <w:pPr>
        <w:widowControl w:val="0"/>
        <w:numPr>
          <w:ilvl w:val="0"/>
          <w:numId w:val="2"/>
        </w:numPr>
        <w:autoSpaceDN/>
        <w:contextualSpacing/>
        <w:jc w:val="left"/>
        <w:textAlignment w:val="auto"/>
        <w:rPr>
          <w:rFonts w:ascii="Arial" w:eastAsia="Noto Sans CJK SC Regular" w:hAnsi="Arial" w:cs="Arial"/>
          <w:i/>
          <w:iCs/>
          <w:kern w:val="2"/>
          <w:lang w:eastAsia="zh-CN" w:bidi="hi-IN"/>
        </w:rPr>
      </w:pPr>
      <w:r w:rsidRPr="008B4B34">
        <w:rPr>
          <w:rFonts w:ascii="Arial" w:eastAsia="Noto Sans CJK SC Regular" w:hAnsi="Arial" w:cs="Arial"/>
          <w:i/>
          <w:iCs/>
          <w:kern w:val="2"/>
          <w:lang w:eastAsia="zh-CN" w:bidi="hi-IN"/>
        </w:rPr>
        <w:t>A köztemetőben – a temetkezési szolgáltatók kivételével – vállalkozásszerűen munkát végzők által fizetendő temetőfenntartási hozzájárulási díj</w:t>
      </w:r>
    </w:p>
    <w:p w14:paraId="4EB55FCE" w14:textId="77777777" w:rsidR="00EC6FB6" w:rsidRPr="006B29FF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4151"/>
        <w:gridCol w:w="2255"/>
        <w:gridCol w:w="2110"/>
      </w:tblGrid>
      <w:tr w:rsidR="00EC6FB6" w:rsidRPr="00204BD7" w14:paraId="7719E6FB" w14:textId="77777777" w:rsidTr="00331161">
        <w:tc>
          <w:tcPr>
            <w:tcW w:w="664" w:type="dxa"/>
          </w:tcPr>
          <w:p w14:paraId="1F293B14" w14:textId="77777777" w:rsidR="00EC6FB6" w:rsidRPr="00204BD7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</w:p>
        </w:tc>
        <w:tc>
          <w:tcPr>
            <w:tcW w:w="4151" w:type="dxa"/>
          </w:tcPr>
          <w:p w14:paraId="0BCC2E8F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kern w:val="2"/>
                <w:lang w:eastAsia="zh-CN" w:bidi="hi-IN"/>
              </w:rPr>
              <w:t>A</w:t>
            </w:r>
          </w:p>
        </w:tc>
        <w:tc>
          <w:tcPr>
            <w:tcW w:w="2255" w:type="dxa"/>
          </w:tcPr>
          <w:p w14:paraId="3322D195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kern w:val="2"/>
                <w:lang w:eastAsia="zh-CN" w:bidi="hi-IN"/>
              </w:rPr>
              <w:t>B</w:t>
            </w:r>
          </w:p>
        </w:tc>
        <w:tc>
          <w:tcPr>
            <w:tcW w:w="2110" w:type="dxa"/>
          </w:tcPr>
          <w:p w14:paraId="59CF0C5B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kern w:val="2"/>
                <w:lang w:eastAsia="zh-CN" w:bidi="hi-IN"/>
              </w:rPr>
              <w:t>C</w:t>
            </w:r>
          </w:p>
        </w:tc>
      </w:tr>
      <w:tr w:rsidR="00EC6FB6" w:rsidRPr="00204BD7" w14:paraId="1F986CC1" w14:textId="77777777" w:rsidTr="00331161">
        <w:tc>
          <w:tcPr>
            <w:tcW w:w="664" w:type="dxa"/>
            <w:vAlign w:val="center"/>
          </w:tcPr>
          <w:p w14:paraId="37BF28EA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4151" w:type="dxa"/>
            <w:tcBorders>
              <w:bottom w:val="single" w:sz="4" w:space="0" w:color="auto"/>
            </w:tcBorders>
            <w:vAlign w:val="center"/>
          </w:tcPr>
          <w:p w14:paraId="3B916B0E" w14:textId="77777777" w:rsidR="00EC6FB6" w:rsidRPr="00877C64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877C64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Vállalkozói munkavégzés megnevezése</w:t>
            </w:r>
          </w:p>
        </w:tc>
        <w:tc>
          <w:tcPr>
            <w:tcW w:w="2255" w:type="dxa"/>
            <w:tcBorders>
              <w:bottom w:val="single" w:sz="4" w:space="0" w:color="auto"/>
            </w:tcBorders>
            <w:vAlign w:val="center"/>
          </w:tcPr>
          <w:p w14:paraId="54C4CDF4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kern w:val="2"/>
                <w:lang w:eastAsia="zh-CN" w:bidi="hi-IN"/>
              </w:rPr>
              <w:t>Nettó (Ft/alkalom)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vAlign w:val="center"/>
          </w:tcPr>
          <w:p w14:paraId="1D1DE9A0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kern w:val="2"/>
                <w:lang w:eastAsia="zh-CN" w:bidi="hi-IN"/>
              </w:rPr>
              <w:t>Bruttó (Ft/alkalom)</w:t>
            </w:r>
          </w:p>
        </w:tc>
      </w:tr>
      <w:tr w:rsidR="00EC6FB6" w:rsidRPr="008B4B34" w14:paraId="6C1EBBEC" w14:textId="77777777" w:rsidTr="00331161">
        <w:tc>
          <w:tcPr>
            <w:tcW w:w="664" w:type="dxa"/>
          </w:tcPr>
          <w:p w14:paraId="3590E27C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151" w:type="dxa"/>
            <w:vAlign w:val="center"/>
          </w:tcPr>
          <w:p w14:paraId="124D75A2" w14:textId="77777777" w:rsidR="00EC6FB6" w:rsidRPr="008B4B34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Új kripta készítése</w:t>
            </w:r>
          </w:p>
        </w:tc>
        <w:tc>
          <w:tcPr>
            <w:tcW w:w="2255" w:type="dxa"/>
            <w:vAlign w:val="center"/>
          </w:tcPr>
          <w:p w14:paraId="40A67F60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30 000</w:t>
            </w:r>
          </w:p>
        </w:tc>
        <w:tc>
          <w:tcPr>
            <w:tcW w:w="2110" w:type="dxa"/>
            <w:vAlign w:val="center"/>
          </w:tcPr>
          <w:p w14:paraId="4E715034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38 100</w:t>
            </w:r>
          </w:p>
        </w:tc>
      </w:tr>
      <w:tr w:rsidR="00EC6FB6" w:rsidRPr="008B4B34" w14:paraId="6FD4BB70" w14:textId="77777777" w:rsidTr="00331161">
        <w:tc>
          <w:tcPr>
            <w:tcW w:w="664" w:type="dxa"/>
          </w:tcPr>
          <w:p w14:paraId="721C2F30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151" w:type="dxa"/>
            <w:vAlign w:val="center"/>
          </w:tcPr>
          <w:p w14:paraId="3E4B385A" w14:textId="77777777" w:rsidR="00EC6FB6" w:rsidRPr="008B4B34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Új 1-es sírhely készítése</w:t>
            </w:r>
          </w:p>
        </w:tc>
        <w:tc>
          <w:tcPr>
            <w:tcW w:w="2255" w:type="dxa"/>
            <w:vAlign w:val="center"/>
          </w:tcPr>
          <w:p w14:paraId="66BDAE88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10 000</w:t>
            </w:r>
          </w:p>
        </w:tc>
        <w:tc>
          <w:tcPr>
            <w:tcW w:w="2110" w:type="dxa"/>
            <w:vAlign w:val="center"/>
          </w:tcPr>
          <w:p w14:paraId="15DD8F72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12 700</w:t>
            </w:r>
          </w:p>
        </w:tc>
      </w:tr>
      <w:tr w:rsidR="00EC6FB6" w:rsidRPr="008B4B34" w14:paraId="05DBC5A6" w14:textId="77777777" w:rsidTr="00331161">
        <w:tc>
          <w:tcPr>
            <w:tcW w:w="664" w:type="dxa"/>
          </w:tcPr>
          <w:p w14:paraId="4F27AC46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151" w:type="dxa"/>
            <w:vAlign w:val="center"/>
          </w:tcPr>
          <w:p w14:paraId="4008EB8C" w14:textId="77777777" w:rsidR="00EC6FB6" w:rsidRPr="008B4B34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Új 2-es sírhely készítése</w:t>
            </w:r>
          </w:p>
        </w:tc>
        <w:tc>
          <w:tcPr>
            <w:tcW w:w="2255" w:type="dxa"/>
            <w:vAlign w:val="center"/>
          </w:tcPr>
          <w:p w14:paraId="314125D6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15 000</w:t>
            </w:r>
          </w:p>
        </w:tc>
        <w:tc>
          <w:tcPr>
            <w:tcW w:w="2110" w:type="dxa"/>
            <w:vAlign w:val="center"/>
          </w:tcPr>
          <w:p w14:paraId="2B5563A0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19 050</w:t>
            </w:r>
          </w:p>
        </w:tc>
      </w:tr>
      <w:tr w:rsidR="00EC6FB6" w:rsidRPr="008B4B34" w14:paraId="4969B151" w14:textId="77777777" w:rsidTr="00331161">
        <w:tc>
          <w:tcPr>
            <w:tcW w:w="664" w:type="dxa"/>
          </w:tcPr>
          <w:p w14:paraId="5B3A2095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151" w:type="dxa"/>
            <w:vAlign w:val="center"/>
          </w:tcPr>
          <w:p w14:paraId="6000E592" w14:textId="77777777" w:rsidR="00EC6FB6" w:rsidRPr="008B4B34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Sírfelújítás 1-es sírhely</w:t>
            </w:r>
          </w:p>
        </w:tc>
        <w:tc>
          <w:tcPr>
            <w:tcW w:w="2255" w:type="dxa"/>
            <w:vAlign w:val="center"/>
          </w:tcPr>
          <w:p w14:paraId="1D73EC08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4000</w:t>
            </w:r>
          </w:p>
        </w:tc>
        <w:tc>
          <w:tcPr>
            <w:tcW w:w="2110" w:type="dxa"/>
            <w:vAlign w:val="center"/>
          </w:tcPr>
          <w:p w14:paraId="0332A828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5080</w:t>
            </w:r>
          </w:p>
        </w:tc>
      </w:tr>
      <w:tr w:rsidR="00EC6FB6" w:rsidRPr="008B4B34" w14:paraId="0E607DF6" w14:textId="77777777" w:rsidTr="00331161">
        <w:tc>
          <w:tcPr>
            <w:tcW w:w="664" w:type="dxa"/>
          </w:tcPr>
          <w:p w14:paraId="76C43F66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151" w:type="dxa"/>
            <w:vAlign w:val="center"/>
          </w:tcPr>
          <w:p w14:paraId="61C12E21" w14:textId="77777777" w:rsidR="00EC6FB6" w:rsidRPr="008B4B34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Sírfelújítás 2-es sírhely</w:t>
            </w:r>
          </w:p>
        </w:tc>
        <w:tc>
          <w:tcPr>
            <w:tcW w:w="2255" w:type="dxa"/>
            <w:vAlign w:val="center"/>
          </w:tcPr>
          <w:p w14:paraId="4B138E6A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5000</w:t>
            </w:r>
          </w:p>
        </w:tc>
        <w:tc>
          <w:tcPr>
            <w:tcW w:w="2110" w:type="dxa"/>
            <w:vAlign w:val="center"/>
          </w:tcPr>
          <w:p w14:paraId="484B5DF6" w14:textId="77777777" w:rsidR="00EC6FB6" w:rsidRPr="008B4B34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8B4B34">
              <w:rPr>
                <w:rFonts w:ascii="Arial" w:eastAsia="Noto Sans CJK SC Regular" w:hAnsi="Arial" w:cs="Arial"/>
                <w:kern w:val="2"/>
                <w:lang w:eastAsia="zh-CN" w:bidi="hi-IN"/>
              </w:rPr>
              <w:t>6350</w:t>
            </w:r>
          </w:p>
        </w:tc>
      </w:tr>
    </w:tbl>
    <w:p w14:paraId="26CD06CF" w14:textId="77777777" w:rsidR="00EC6FB6" w:rsidRPr="00204BD7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color w:val="000000"/>
          <w:kern w:val="2"/>
          <w:lang w:eastAsia="zh-CN" w:bidi="hi-IN"/>
        </w:rPr>
      </w:pPr>
    </w:p>
    <w:p w14:paraId="228AEEC5" w14:textId="77777777" w:rsidR="00EC6FB6" w:rsidRPr="00204BD7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204BD7">
        <w:rPr>
          <w:rFonts w:ascii="Arial" w:eastAsia="Noto Sans CJK SC Regular" w:hAnsi="Arial" w:cs="Arial"/>
          <w:b/>
          <w:bCs/>
          <w:color w:val="000000"/>
          <w:kern w:val="2"/>
          <w:lang w:eastAsia="zh-CN" w:bidi="hi-IN"/>
        </w:rPr>
        <w:t>2.Temetkezési szolgáltatók által fizetendő díjak</w:t>
      </w:r>
    </w:p>
    <w:p w14:paraId="46F6BE8D" w14:textId="77777777" w:rsidR="00EC6FB6" w:rsidRPr="00204BD7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color w:val="000000"/>
          <w:kern w:val="2"/>
          <w:lang w:eastAsia="zh-CN" w:bidi="hi-IN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707"/>
        <w:gridCol w:w="1701"/>
        <w:gridCol w:w="2129"/>
      </w:tblGrid>
      <w:tr w:rsidR="00EC6FB6" w:rsidRPr="00204BD7" w14:paraId="0AE4A81F" w14:textId="77777777" w:rsidTr="00331161">
        <w:tc>
          <w:tcPr>
            <w:tcW w:w="675" w:type="dxa"/>
          </w:tcPr>
          <w:p w14:paraId="02F90FE7" w14:textId="77777777" w:rsidR="00EC6FB6" w:rsidRPr="00204BD7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</w:p>
        </w:tc>
        <w:tc>
          <w:tcPr>
            <w:tcW w:w="4707" w:type="dxa"/>
          </w:tcPr>
          <w:p w14:paraId="27E3BAE1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A</w:t>
            </w:r>
          </w:p>
        </w:tc>
        <w:tc>
          <w:tcPr>
            <w:tcW w:w="1701" w:type="dxa"/>
          </w:tcPr>
          <w:p w14:paraId="668518CA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B</w:t>
            </w:r>
          </w:p>
        </w:tc>
        <w:tc>
          <w:tcPr>
            <w:tcW w:w="2129" w:type="dxa"/>
          </w:tcPr>
          <w:p w14:paraId="1B14E011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C</w:t>
            </w:r>
          </w:p>
        </w:tc>
      </w:tr>
      <w:tr w:rsidR="00EC6FB6" w:rsidRPr="00204BD7" w14:paraId="399FBB40" w14:textId="77777777" w:rsidTr="00331161">
        <w:tc>
          <w:tcPr>
            <w:tcW w:w="675" w:type="dxa"/>
          </w:tcPr>
          <w:p w14:paraId="01126CBB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4707" w:type="dxa"/>
          </w:tcPr>
          <w:p w14:paraId="3AE1EFA4" w14:textId="77777777" w:rsidR="00EC6FB6" w:rsidRPr="00204BD7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Megnevezés</w:t>
            </w:r>
          </w:p>
        </w:tc>
        <w:tc>
          <w:tcPr>
            <w:tcW w:w="1701" w:type="dxa"/>
            <w:vAlign w:val="center"/>
          </w:tcPr>
          <w:p w14:paraId="08B338C8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Nettó</w:t>
            </w:r>
          </w:p>
        </w:tc>
        <w:tc>
          <w:tcPr>
            <w:tcW w:w="2129" w:type="dxa"/>
            <w:vAlign w:val="center"/>
          </w:tcPr>
          <w:p w14:paraId="5E95F332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Bruttó</w:t>
            </w:r>
          </w:p>
        </w:tc>
      </w:tr>
      <w:tr w:rsidR="00EC6FB6" w:rsidRPr="00204BD7" w14:paraId="61304C87" w14:textId="77777777" w:rsidTr="00331161">
        <w:tc>
          <w:tcPr>
            <w:tcW w:w="675" w:type="dxa"/>
          </w:tcPr>
          <w:p w14:paraId="3FDF6A48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4707" w:type="dxa"/>
          </w:tcPr>
          <w:p w14:paraId="78FD1270" w14:textId="77777777" w:rsidR="00EC6FB6" w:rsidRPr="00204BD7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8B4B34">
              <w:rPr>
                <w:rFonts w:ascii="Arial" w:eastAsia="Times New Roman" w:hAnsi="Arial" w:cs="Arial"/>
                <w:kern w:val="3"/>
                <w:lang w:eastAsia="hu-HU" w:bidi="hi-IN"/>
              </w:rPr>
              <w:t>Temetői létesítmények igénybevételéért fizetendő díj (temetőhasználat</w:t>
            </w:r>
            <w:r w:rsidRPr="008B4B34">
              <w:rPr>
                <w:rFonts w:ascii="Arial" w:eastAsia="Times New Roman" w:hAnsi="Arial" w:cs="Arial"/>
                <w:color w:val="0070C0"/>
                <w:kern w:val="3"/>
                <w:lang w:eastAsia="hu-HU" w:bidi="hi-IN"/>
              </w:rPr>
              <w:t>)</w:t>
            </w:r>
          </w:p>
        </w:tc>
        <w:tc>
          <w:tcPr>
            <w:tcW w:w="1701" w:type="dxa"/>
            <w:vAlign w:val="center"/>
          </w:tcPr>
          <w:p w14:paraId="1FB93B11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39 600 Ft</w:t>
            </w: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/eset</w:t>
            </w:r>
          </w:p>
        </w:tc>
        <w:tc>
          <w:tcPr>
            <w:tcW w:w="2129" w:type="dxa"/>
            <w:vAlign w:val="center"/>
          </w:tcPr>
          <w:p w14:paraId="201BAFB4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50 292 Ft</w:t>
            </w: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t/eset</w:t>
            </w:r>
          </w:p>
        </w:tc>
      </w:tr>
      <w:tr w:rsidR="00EC6FB6" w:rsidRPr="00204BD7" w14:paraId="585448B7" w14:textId="77777777" w:rsidTr="00331161">
        <w:tc>
          <w:tcPr>
            <w:tcW w:w="675" w:type="dxa"/>
          </w:tcPr>
          <w:p w14:paraId="14F4C378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4707" w:type="dxa"/>
          </w:tcPr>
          <w:p w14:paraId="0CFB7FB4" w14:textId="77777777" w:rsidR="00EC6FB6" w:rsidRPr="00204BD7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3"/>
                <w:lang w:eastAsia="zh-CN" w:bidi="hi-IN"/>
              </w:rPr>
              <w:t>Hűtőhasználat</w:t>
            </w:r>
          </w:p>
        </w:tc>
        <w:tc>
          <w:tcPr>
            <w:tcW w:w="1701" w:type="dxa"/>
            <w:vAlign w:val="center"/>
          </w:tcPr>
          <w:p w14:paraId="275EDD35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2500 Ft/nap</w:t>
            </w:r>
          </w:p>
        </w:tc>
        <w:tc>
          <w:tcPr>
            <w:tcW w:w="2129" w:type="dxa"/>
            <w:vAlign w:val="center"/>
          </w:tcPr>
          <w:p w14:paraId="7D58F24C" w14:textId="77777777" w:rsidR="00EC6FB6" w:rsidRPr="00204BD7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</w:pPr>
            <w:r w:rsidRPr="00204BD7">
              <w:rPr>
                <w:rFonts w:ascii="Arial" w:eastAsia="Noto Sans CJK SC Regular" w:hAnsi="Arial" w:cs="Arial"/>
                <w:color w:val="000000"/>
                <w:kern w:val="2"/>
                <w:lang w:eastAsia="zh-CN" w:bidi="hi-IN"/>
              </w:rPr>
              <w:t>3175 Ft/nap</w:t>
            </w:r>
          </w:p>
        </w:tc>
      </w:tr>
    </w:tbl>
    <w:p w14:paraId="34767F1B" w14:textId="77777777" w:rsidR="00EC6FB6" w:rsidRPr="00204BD7" w:rsidRDefault="00EC6FB6" w:rsidP="00EC6FB6">
      <w:pPr>
        <w:widowControl w:val="0"/>
        <w:suppressAutoHyphens w:val="0"/>
        <w:autoSpaceDN/>
        <w:jc w:val="left"/>
        <w:textAlignment w:val="auto"/>
        <w:rPr>
          <w:rFonts w:ascii="Arial" w:eastAsia="Noto Sans CJK SC Regular" w:hAnsi="Arial" w:cs="Arial"/>
          <w:kern w:val="2"/>
          <w:sz w:val="24"/>
          <w:szCs w:val="24"/>
          <w:lang w:eastAsia="zh-CN" w:bidi="hi-IN"/>
        </w:rPr>
      </w:pPr>
    </w:p>
    <w:p w14:paraId="40F6F47E" w14:textId="77777777" w:rsidR="00EC6FB6" w:rsidRPr="00204BD7" w:rsidRDefault="00EC6FB6" w:rsidP="00EC6FB6">
      <w:pPr>
        <w:widowControl w:val="0"/>
        <w:suppressAutoHyphens w:val="0"/>
        <w:autoSpaceDN/>
        <w:jc w:val="left"/>
        <w:textAlignment w:val="auto"/>
        <w:rPr>
          <w:rFonts w:ascii="Arial" w:eastAsia="Noto Sans CJK SC Regular" w:hAnsi="Arial" w:cs="Arial"/>
          <w:kern w:val="2"/>
          <w:sz w:val="24"/>
          <w:szCs w:val="24"/>
          <w:lang w:eastAsia="zh-CN" w:bidi="hi-IN"/>
        </w:rPr>
      </w:pPr>
    </w:p>
    <w:p w14:paraId="5D0E5CC4" w14:textId="77777777" w:rsidR="00EC6FB6" w:rsidRPr="003B661F" w:rsidRDefault="00EC6FB6" w:rsidP="00EC6FB6">
      <w:pPr>
        <w:autoSpaceDN/>
        <w:jc w:val="left"/>
        <w:textAlignment w:val="auto"/>
        <w:rPr>
          <w:rFonts w:ascii="Arial" w:eastAsia="Noto Sans CJK SC Regular" w:hAnsi="Arial" w:cs="Arial"/>
          <w:kern w:val="2"/>
          <w:sz w:val="24"/>
          <w:szCs w:val="24"/>
          <w:lang w:eastAsia="zh-CN" w:bidi="hi-IN"/>
        </w:rPr>
      </w:pPr>
    </w:p>
    <w:p w14:paraId="0B09A0A0" w14:textId="77777777" w:rsidR="00EC6FB6" w:rsidRPr="003B661F" w:rsidRDefault="00EC6FB6" w:rsidP="00EC6FB6">
      <w:pPr>
        <w:rPr>
          <w:rFonts w:ascii="Arial" w:eastAsia="Noto Sans CJK SC Regular" w:hAnsi="Arial" w:cs="Arial"/>
          <w:sz w:val="24"/>
          <w:szCs w:val="24"/>
          <w:lang w:eastAsia="zh-CN" w:bidi="hi-IN"/>
        </w:rPr>
      </w:pPr>
    </w:p>
    <w:p w14:paraId="0B63D04D" w14:textId="77777777" w:rsidR="00EC6FB6" w:rsidRPr="003B661F" w:rsidRDefault="00EC6FB6" w:rsidP="00EC6FB6">
      <w:pPr>
        <w:rPr>
          <w:rFonts w:ascii="Arial" w:eastAsia="Noto Sans CJK SC Regular" w:hAnsi="Arial" w:cs="Arial"/>
          <w:sz w:val="24"/>
          <w:szCs w:val="24"/>
          <w:lang w:eastAsia="zh-CN" w:bidi="hi-IN"/>
        </w:rPr>
      </w:pPr>
    </w:p>
    <w:p w14:paraId="0F3AD9F7" w14:textId="77777777" w:rsidR="00EC6FB6" w:rsidRPr="003B661F" w:rsidRDefault="00EC6FB6" w:rsidP="00EC6FB6">
      <w:pPr>
        <w:rPr>
          <w:rFonts w:ascii="Arial" w:eastAsia="Noto Sans CJK SC Regular" w:hAnsi="Arial" w:cs="Arial"/>
          <w:sz w:val="24"/>
          <w:szCs w:val="24"/>
          <w:lang w:eastAsia="zh-CN" w:bidi="hi-IN"/>
        </w:rPr>
      </w:pPr>
    </w:p>
    <w:p w14:paraId="5FC890DA" w14:textId="77777777" w:rsidR="00EC6FB6" w:rsidRPr="003B661F" w:rsidRDefault="00EC6FB6" w:rsidP="00EC6FB6">
      <w:pPr>
        <w:rPr>
          <w:rFonts w:ascii="Arial" w:eastAsia="Noto Sans CJK SC Regular" w:hAnsi="Arial" w:cs="Arial"/>
          <w:sz w:val="24"/>
          <w:szCs w:val="24"/>
          <w:lang w:eastAsia="zh-CN" w:bidi="hi-IN"/>
        </w:rPr>
      </w:pPr>
    </w:p>
    <w:p w14:paraId="2C69D6E9" w14:textId="77777777" w:rsidR="00EC6FB6" w:rsidRPr="003B661F" w:rsidRDefault="00EC6FB6" w:rsidP="00EC6FB6">
      <w:pPr>
        <w:rPr>
          <w:rFonts w:ascii="Arial" w:eastAsia="Noto Sans CJK SC Regular" w:hAnsi="Arial" w:cs="Arial"/>
          <w:sz w:val="24"/>
          <w:szCs w:val="24"/>
          <w:lang w:eastAsia="zh-CN" w:bidi="hi-IN"/>
        </w:rPr>
      </w:pPr>
    </w:p>
    <w:p w14:paraId="736668B5" w14:textId="77777777" w:rsidR="00EC6FB6" w:rsidRPr="003B661F" w:rsidRDefault="00EC6FB6" w:rsidP="00EC6FB6">
      <w:pPr>
        <w:rPr>
          <w:rFonts w:ascii="Arial" w:eastAsia="Noto Sans CJK SC Regular" w:hAnsi="Arial" w:cs="Arial"/>
          <w:sz w:val="24"/>
          <w:szCs w:val="24"/>
          <w:lang w:eastAsia="zh-CN" w:bidi="hi-IN"/>
        </w:rPr>
      </w:pPr>
    </w:p>
    <w:p w14:paraId="3ACBCD35" w14:textId="77777777" w:rsidR="00EC6FB6" w:rsidRPr="003B661F" w:rsidRDefault="00EC6FB6" w:rsidP="00EC6FB6">
      <w:pPr>
        <w:jc w:val="both"/>
        <w:rPr>
          <w:rFonts w:ascii="Arial" w:eastAsia="Noto Sans CJK SC Regular" w:hAnsi="Arial" w:cs="Arial"/>
          <w:sz w:val="24"/>
          <w:szCs w:val="24"/>
          <w:lang w:eastAsia="zh-CN" w:bidi="hi-IN"/>
        </w:rPr>
      </w:pPr>
    </w:p>
    <w:p w14:paraId="378C41FF" w14:textId="77777777" w:rsidR="00EC6FB6" w:rsidRPr="003B661F" w:rsidRDefault="00EC6FB6" w:rsidP="00EC6FB6">
      <w:pPr>
        <w:pageBreakBefore/>
        <w:widowControl w:val="0"/>
        <w:overflowPunct w:val="0"/>
        <w:autoSpaceDE w:val="0"/>
        <w:autoSpaceDN/>
        <w:spacing w:line="240" w:lineRule="atLeast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  <w:r w:rsidRPr="003B661F">
        <w:rPr>
          <w:rFonts w:ascii="Arial" w:eastAsia="Times New Roman" w:hAnsi="Arial" w:cs="Arial"/>
          <w:i/>
          <w:iCs/>
          <w:kern w:val="3"/>
          <w:u w:val="single"/>
          <w:lang w:eastAsia="hu-HU" w:bidi="hi-IN"/>
        </w:rPr>
        <w:lastRenderedPageBreak/>
        <w:t xml:space="preserve">2. melléklet a </w:t>
      </w:r>
      <w:r w:rsidRPr="003B661F">
        <w:rPr>
          <w:rFonts w:ascii="Arial" w:eastAsia="Times New Roman" w:hAnsi="Arial" w:cs="Arial"/>
          <w:i/>
          <w:iCs/>
          <w:kern w:val="3"/>
          <w:sz w:val="24"/>
          <w:szCs w:val="24"/>
          <w:u w:val="single"/>
          <w:lang w:eastAsia="hu-HU" w:bidi="hi-IN"/>
        </w:rPr>
        <w:t>11</w:t>
      </w:r>
      <w:r w:rsidRPr="003B661F">
        <w:rPr>
          <w:rFonts w:ascii="Arial" w:eastAsia="Times New Roman" w:hAnsi="Arial" w:cs="Arial"/>
          <w:i/>
          <w:iCs/>
          <w:kern w:val="3"/>
          <w:u w:val="single"/>
          <w:lang w:eastAsia="hu-HU" w:bidi="hi-IN"/>
        </w:rPr>
        <w:t xml:space="preserve">/2026. </w:t>
      </w:r>
      <w:r w:rsidRPr="003B661F">
        <w:rPr>
          <w:rFonts w:ascii="Arial" w:eastAsia="Times New Roman" w:hAnsi="Arial" w:cs="Arial"/>
          <w:i/>
          <w:iCs/>
          <w:kern w:val="3"/>
          <w:sz w:val="24"/>
          <w:szCs w:val="24"/>
          <w:u w:val="single"/>
          <w:lang w:eastAsia="hu-HU" w:bidi="hi-IN"/>
        </w:rPr>
        <w:t>VI. 30.</w:t>
      </w:r>
      <w:r w:rsidRPr="003B661F">
        <w:rPr>
          <w:rFonts w:ascii="Arial" w:eastAsia="Times New Roman" w:hAnsi="Arial" w:cs="Arial"/>
          <w:i/>
          <w:iCs/>
          <w:kern w:val="3"/>
          <w:u w:val="single"/>
          <w:lang w:eastAsia="hu-HU" w:bidi="hi-IN"/>
        </w:rPr>
        <w:t>) önkormányzati rendelethez</w:t>
      </w:r>
    </w:p>
    <w:p w14:paraId="1ACCA204" w14:textId="77777777" w:rsidR="00EC6FB6" w:rsidRPr="003B661F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p w14:paraId="377026C8" w14:textId="77777777" w:rsidR="00EC6FB6" w:rsidRPr="005E1D5A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  <w:t>Az üzemeltető számára fizetendő díjmértékek a köztemető1 területrészen</w:t>
      </w:r>
    </w:p>
    <w:p w14:paraId="648C8A64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7EA5FFF5" w14:textId="77777777" w:rsidR="00EC6FB6" w:rsidRPr="005E1D5A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  <w:t>1. Temetési hely és újraváltási díjak</w:t>
      </w:r>
    </w:p>
    <w:p w14:paraId="41594DD8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1A0C2A6B" w14:textId="77777777" w:rsidR="00EC6FB6" w:rsidRPr="005E1D5A" w:rsidRDefault="00EC6FB6" w:rsidP="00EC6FB6">
      <w:pPr>
        <w:widowControl w:val="0"/>
        <w:numPr>
          <w:ilvl w:val="1"/>
          <w:numId w:val="1"/>
        </w:numPr>
        <w:suppressAutoHyphens w:val="0"/>
        <w:autoSpaceDN/>
        <w:spacing w:after="160" w:line="278" w:lineRule="auto"/>
        <w:jc w:val="both"/>
        <w:textAlignment w:val="auto"/>
        <w:rPr>
          <w:rFonts w:ascii="Arial" w:eastAsia="Noto Sans CJK SC Regular" w:hAnsi="Arial" w:cs="Arial"/>
          <w:i/>
          <w:iCs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Sírbolthely (kripta) megváltási (60 évre), újraváltás minimum 30 év időtartamra lehetséges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4404"/>
        <w:gridCol w:w="2126"/>
        <w:gridCol w:w="1984"/>
      </w:tblGrid>
      <w:tr w:rsidR="00EC6FB6" w:rsidRPr="005E1D5A" w14:paraId="7CCD93BF" w14:textId="77777777" w:rsidTr="00331161">
        <w:tc>
          <w:tcPr>
            <w:tcW w:w="666" w:type="dxa"/>
          </w:tcPr>
          <w:p w14:paraId="5FC40144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bookmarkStart w:id="0" w:name="_Hlk132179020"/>
            <w:bookmarkStart w:id="1" w:name="_Hlk132179545"/>
          </w:p>
        </w:tc>
        <w:tc>
          <w:tcPr>
            <w:tcW w:w="4404" w:type="dxa"/>
          </w:tcPr>
          <w:p w14:paraId="7D7188F5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</w:p>
        </w:tc>
        <w:tc>
          <w:tcPr>
            <w:tcW w:w="2126" w:type="dxa"/>
          </w:tcPr>
          <w:p w14:paraId="07A0177E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</w:t>
            </w:r>
          </w:p>
        </w:tc>
        <w:tc>
          <w:tcPr>
            <w:tcW w:w="1984" w:type="dxa"/>
          </w:tcPr>
          <w:p w14:paraId="23B1F34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C</w:t>
            </w:r>
          </w:p>
        </w:tc>
      </w:tr>
      <w:tr w:rsidR="00EC6FB6" w:rsidRPr="005E1D5A" w14:paraId="39783EC5" w14:textId="77777777" w:rsidTr="00331161">
        <w:tc>
          <w:tcPr>
            <w:tcW w:w="666" w:type="dxa"/>
          </w:tcPr>
          <w:p w14:paraId="75A9FABF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bookmarkStart w:id="2" w:name="_Hlk132179096"/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404" w:type="dxa"/>
          </w:tcPr>
          <w:p w14:paraId="1505750A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Megnevezés</w:t>
            </w:r>
          </w:p>
        </w:tc>
        <w:tc>
          <w:tcPr>
            <w:tcW w:w="2126" w:type="dxa"/>
          </w:tcPr>
          <w:p w14:paraId="0D67B9A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Nettó (Ft)</w:t>
            </w:r>
          </w:p>
        </w:tc>
        <w:tc>
          <w:tcPr>
            <w:tcW w:w="1984" w:type="dxa"/>
          </w:tcPr>
          <w:p w14:paraId="5F4A1E46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Bruttó (Ft)</w:t>
            </w:r>
          </w:p>
        </w:tc>
      </w:tr>
      <w:bookmarkEnd w:id="0"/>
      <w:tr w:rsidR="00EC6FB6" w:rsidRPr="005E1D5A" w14:paraId="308E9403" w14:textId="77777777" w:rsidTr="00331161">
        <w:tc>
          <w:tcPr>
            <w:tcW w:w="666" w:type="dxa"/>
          </w:tcPr>
          <w:p w14:paraId="550CCF27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404" w:type="dxa"/>
          </w:tcPr>
          <w:p w14:paraId="6773DEDC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2 személyes </w:t>
            </w:r>
          </w:p>
        </w:tc>
        <w:tc>
          <w:tcPr>
            <w:tcW w:w="2126" w:type="dxa"/>
          </w:tcPr>
          <w:p w14:paraId="63399A0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30 000</w:t>
            </w:r>
          </w:p>
        </w:tc>
        <w:tc>
          <w:tcPr>
            <w:tcW w:w="1984" w:type="dxa"/>
          </w:tcPr>
          <w:p w14:paraId="33D5EA69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38 100</w:t>
            </w:r>
          </w:p>
        </w:tc>
      </w:tr>
      <w:tr w:rsidR="00EC6FB6" w:rsidRPr="005E1D5A" w14:paraId="5517DF42" w14:textId="77777777" w:rsidTr="00331161">
        <w:tc>
          <w:tcPr>
            <w:tcW w:w="666" w:type="dxa"/>
          </w:tcPr>
          <w:p w14:paraId="68D11712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4404" w:type="dxa"/>
          </w:tcPr>
          <w:p w14:paraId="386F0187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4 személyes </w:t>
            </w:r>
          </w:p>
        </w:tc>
        <w:tc>
          <w:tcPr>
            <w:tcW w:w="2126" w:type="dxa"/>
          </w:tcPr>
          <w:p w14:paraId="159A78C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40 000</w:t>
            </w:r>
          </w:p>
        </w:tc>
        <w:tc>
          <w:tcPr>
            <w:tcW w:w="1984" w:type="dxa"/>
          </w:tcPr>
          <w:p w14:paraId="621830E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50 800</w:t>
            </w:r>
          </w:p>
        </w:tc>
      </w:tr>
      <w:tr w:rsidR="00EC6FB6" w:rsidRPr="005E1D5A" w14:paraId="656267DE" w14:textId="77777777" w:rsidTr="00331161">
        <w:tc>
          <w:tcPr>
            <w:tcW w:w="666" w:type="dxa"/>
          </w:tcPr>
          <w:p w14:paraId="0FDCD7AC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4404" w:type="dxa"/>
          </w:tcPr>
          <w:p w14:paraId="264A9C28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6 személyes </w:t>
            </w:r>
          </w:p>
        </w:tc>
        <w:tc>
          <w:tcPr>
            <w:tcW w:w="2126" w:type="dxa"/>
          </w:tcPr>
          <w:p w14:paraId="175566A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60 000</w:t>
            </w:r>
          </w:p>
        </w:tc>
        <w:tc>
          <w:tcPr>
            <w:tcW w:w="1984" w:type="dxa"/>
          </w:tcPr>
          <w:p w14:paraId="424ED58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76 200</w:t>
            </w:r>
          </w:p>
        </w:tc>
      </w:tr>
      <w:tr w:rsidR="00EC6FB6" w:rsidRPr="005E1D5A" w14:paraId="27010F99" w14:textId="77777777" w:rsidTr="00331161">
        <w:tc>
          <w:tcPr>
            <w:tcW w:w="666" w:type="dxa"/>
          </w:tcPr>
          <w:p w14:paraId="0B37A8F6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4404" w:type="dxa"/>
          </w:tcPr>
          <w:p w14:paraId="71599BC3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8 személyes </w:t>
            </w:r>
          </w:p>
        </w:tc>
        <w:tc>
          <w:tcPr>
            <w:tcW w:w="2126" w:type="dxa"/>
          </w:tcPr>
          <w:p w14:paraId="15B9831A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80 000</w:t>
            </w:r>
          </w:p>
        </w:tc>
        <w:tc>
          <w:tcPr>
            <w:tcW w:w="1984" w:type="dxa"/>
          </w:tcPr>
          <w:p w14:paraId="08E7284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101 600</w:t>
            </w:r>
          </w:p>
        </w:tc>
      </w:tr>
      <w:bookmarkEnd w:id="1"/>
      <w:bookmarkEnd w:id="2"/>
    </w:tbl>
    <w:p w14:paraId="6EC03852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5F3D9687" w14:textId="77777777" w:rsidR="00EC6FB6" w:rsidRPr="005E1D5A" w:rsidRDefault="00EC6FB6" w:rsidP="00EC6FB6">
      <w:pPr>
        <w:widowControl w:val="0"/>
        <w:numPr>
          <w:ilvl w:val="1"/>
          <w:numId w:val="1"/>
        </w:numPr>
        <w:suppressAutoHyphens w:val="0"/>
        <w:autoSpaceDN/>
        <w:spacing w:after="160" w:line="278" w:lineRule="auto"/>
        <w:jc w:val="both"/>
        <w:textAlignment w:val="auto"/>
        <w:rPr>
          <w:rFonts w:ascii="Arial" w:eastAsia="Noto Sans CJK SC Regular" w:hAnsi="Arial" w:cs="Arial"/>
          <w:i/>
          <w:iCs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Sírhely megváltási (25 évre</w:t>
      </w:r>
      <w:r w:rsidRPr="005E1D5A">
        <w:rPr>
          <w:rFonts w:ascii="Arial" w:eastAsia="Noto Sans CJK SC Regular" w:hAnsi="Arial" w:cs="Arial"/>
          <w:i/>
          <w:iCs/>
          <w:kern w:val="2"/>
          <w:sz w:val="20"/>
          <w:szCs w:val="20"/>
          <w:lang w:eastAsia="zh-CN" w:bidi="hi-IN"/>
        </w:rPr>
        <w:t>)</w:t>
      </w:r>
      <w:r w:rsidRPr="005E1D5A">
        <w:rPr>
          <w:rFonts w:ascii="Arial" w:eastAsia="Noto Sans CJK SC Regular" w:hAnsi="Arial" w:cs="Arial"/>
          <w:i/>
          <w:iCs/>
          <w:color w:val="2E74B5"/>
          <w:kern w:val="2"/>
          <w:sz w:val="20"/>
          <w:szCs w:val="20"/>
          <w:lang w:eastAsia="zh-CN" w:bidi="hi-IN"/>
        </w:rPr>
        <w:t xml:space="preserve">, </w:t>
      </w: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újraváltás minimum 10 évre lehetséges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4404"/>
        <w:gridCol w:w="2126"/>
        <w:gridCol w:w="1984"/>
      </w:tblGrid>
      <w:tr w:rsidR="00EC6FB6" w:rsidRPr="005E1D5A" w14:paraId="2D292735" w14:textId="77777777" w:rsidTr="00331161">
        <w:tc>
          <w:tcPr>
            <w:tcW w:w="666" w:type="dxa"/>
          </w:tcPr>
          <w:p w14:paraId="58C492E1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color w:val="2E74B5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4404" w:type="dxa"/>
          </w:tcPr>
          <w:p w14:paraId="0843B9C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</w:p>
        </w:tc>
        <w:tc>
          <w:tcPr>
            <w:tcW w:w="2126" w:type="dxa"/>
          </w:tcPr>
          <w:p w14:paraId="293ABA52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</w:t>
            </w:r>
          </w:p>
        </w:tc>
        <w:tc>
          <w:tcPr>
            <w:tcW w:w="1984" w:type="dxa"/>
          </w:tcPr>
          <w:p w14:paraId="4D0AAA04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C</w:t>
            </w:r>
          </w:p>
        </w:tc>
      </w:tr>
      <w:tr w:rsidR="00EC6FB6" w:rsidRPr="005E1D5A" w14:paraId="08863D1B" w14:textId="77777777" w:rsidTr="00331161">
        <w:tc>
          <w:tcPr>
            <w:tcW w:w="666" w:type="dxa"/>
            <w:vAlign w:val="center"/>
          </w:tcPr>
          <w:p w14:paraId="1ED1E83C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404" w:type="dxa"/>
            <w:vAlign w:val="center"/>
          </w:tcPr>
          <w:p w14:paraId="75C7005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Megnevezés</w:t>
            </w:r>
          </w:p>
        </w:tc>
        <w:tc>
          <w:tcPr>
            <w:tcW w:w="2126" w:type="dxa"/>
            <w:vAlign w:val="center"/>
          </w:tcPr>
          <w:p w14:paraId="6E63F7F1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Nettó (Ft/férőhely)</w:t>
            </w:r>
          </w:p>
        </w:tc>
        <w:tc>
          <w:tcPr>
            <w:tcW w:w="1984" w:type="dxa"/>
            <w:vAlign w:val="center"/>
          </w:tcPr>
          <w:p w14:paraId="0C2BD49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Bruttó (Ft/férőhely)</w:t>
            </w:r>
          </w:p>
        </w:tc>
      </w:tr>
      <w:tr w:rsidR="00EC6FB6" w:rsidRPr="005E1D5A" w14:paraId="40593D5A" w14:textId="77777777" w:rsidTr="00331161">
        <w:tc>
          <w:tcPr>
            <w:tcW w:w="666" w:type="dxa"/>
          </w:tcPr>
          <w:p w14:paraId="20E2EF68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404" w:type="dxa"/>
          </w:tcPr>
          <w:p w14:paraId="3D071DE8" w14:textId="77777777" w:rsidR="00EC6FB6" w:rsidRPr="005E1D5A" w:rsidRDefault="00EC6FB6" w:rsidP="00331161">
            <w:pPr>
              <w:widowControl w:val="0"/>
              <w:autoSpaceDN/>
              <w:ind w:left="57"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I. osztályú sírhely </w:t>
            </w:r>
          </w:p>
        </w:tc>
        <w:tc>
          <w:tcPr>
            <w:tcW w:w="2126" w:type="dxa"/>
          </w:tcPr>
          <w:p w14:paraId="55131ECD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15 000</w:t>
            </w:r>
          </w:p>
        </w:tc>
        <w:tc>
          <w:tcPr>
            <w:tcW w:w="1984" w:type="dxa"/>
          </w:tcPr>
          <w:p w14:paraId="5991904A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19 050</w:t>
            </w:r>
          </w:p>
        </w:tc>
      </w:tr>
      <w:tr w:rsidR="00EC6FB6" w:rsidRPr="005E1D5A" w14:paraId="3848F97C" w14:textId="77777777" w:rsidTr="00331161">
        <w:tc>
          <w:tcPr>
            <w:tcW w:w="666" w:type="dxa"/>
          </w:tcPr>
          <w:p w14:paraId="3A9370B3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4404" w:type="dxa"/>
          </w:tcPr>
          <w:p w14:paraId="4557560C" w14:textId="77777777" w:rsidR="00EC6FB6" w:rsidRPr="005E1D5A" w:rsidRDefault="00EC6FB6" w:rsidP="00331161">
            <w:pPr>
              <w:widowControl w:val="0"/>
              <w:autoSpaceDN/>
              <w:ind w:left="57"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II. osztályú sírhely </w:t>
            </w:r>
          </w:p>
        </w:tc>
        <w:tc>
          <w:tcPr>
            <w:tcW w:w="2126" w:type="dxa"/>
          </w:tcPr>
          <w:p w14:paraId="428CEE1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10 000</w:t>
            </w:r>
          </w:p>
        </w:tc>
        <w:tc>
          <w:tcPr>
            <w:tcW w:w="1984" w:type="dxa"/>
          </w:tcPr>
          <w:p w14:paraId="3396B921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12 700</w:t>
            </w:r>
          </w:p>
        </w:tc>
      </w:tr>
      <w:tr w:rsidR="00EC6FB6" w:rsidRPr="005E1D5A" w14:paraId="42858C2E" w14:textId="77777777" w:rsidTr="00331161">
        <w:tc>
          <w:tcPr>
            <w:tcW w:w="666" w:type="dxa"/>
          </w:tcPr>
          <w:p w14:paraId="6297E35C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4404" w:type="dxa"/>
          </w:tcPr>
          <w:p w14:paraId="77FA2E0A" w14:textId="77777777" w:rsidR="00EC6FB6" w:rsidRPr="005E1D5A" w:rsidRDefault="00EC6FB6" w:rsidP="00331161">
            <w:pPr>
              <w:widowControl w:val="0"/>
              <w:autoSpaceDN/>
              <w:ind w:left="57"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III. osztályú sírhely </w:t>
            </w:r>
          </w:p>
        </w:tc>
        <w:tc>
          <w:tcPr>
            <w:tcW w:w="2126" w:type="dxa"/>
          </w:tcPr>
          <w:p w14:paraId="53C52BDE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díjmentes</w:t>
            </w:r>
          </w:p>
        </w:tc>
        <w:tc>
          <w:tcPr>
            <w:tcW w:w="1984" w:type="dxa"/>
          </w:tcPr>
          <w:p w14:paraId="4E30D5C4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díjmentes</w:t>
            </w:r>
          </w:p>
        </w:tc>
      </w:tr>
    </w:tbl>
    <w:p w14:paraId="185FA199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27C718BD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1.3. Urnafülke megváltási díja 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26"/>
        <w:gridCol w:w="2016"/>
      </w:tblGrid>
      <w:tr w:rsidR="00EC6FB6" w:rsidRPr="005E1D5A" w14:paraId="139B3E89" w14:textId="77777777" w:rsidTr="00331161">
        <w:tc>
          <w:tcPr>
            <w:tcW w:w="675" w:type="dxa"/>
          </w:tcPr>
          <w:p w14:paraId="1C0CE04E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4395" w:type="dxa"/>
          </w:tcPr>
          <w:p w14:paraId="3505DB6A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</w:p>
        </w:tc>
        <w:tc>
          <w:tcPr>
            <w:tcW w:w="2126" w:type="dxa"/>
          </w:tcPr>
          <w:p w14:paraId="3CBF4B7F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</w:t>
            </w:r>
          </w:p>
        </w:tc>
        <w:tc>
          <w:tcPr>
            <w:tcW w:w="2016" w:type="dxa"/>
          </w:tcPr>
          <w:p w14:paraId="11C026C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C</w:t>
            </w:r>
          </w:p>
        </w:tc>
      </w:tr>
      <w:tr w:rsidR="00EC6FB6" w:rsidRPr="005E1D5A" w14:paraId="61812CA0" w14:textId="77777777" w:rsidTr="00331161">
        <w:tc>
          <w:tcPr>
            <w:tcW w:w="675" w:type="dxa"/>
            <w:vAlign w:val="center"/>
          </w:tcPr>
          <w:p w14:paraId="45BADCBE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395" w:type="dxa"/>
            <w:vAlign w:val="center"/>
          </w:tcPr>
          <w:p w14:paraId="2CB35019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Megnevezés</w:t>
            </w:r>
          </w:p>
        </w:tc>
        <w:tc>
          <w:tcPr>
            <w:tcW w:w="2126" w:type="dxa"/>
            <w:vAlign w:val="center"/>
          </w:tcPr>
          <w:p w14:paraId="76149836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Nettó (Ft/urnafülke)</w:t>
            </w:r>
          </w:p>
        </w:tc>
        <w:tc>
          <w:tcPr>
            <w:tcW w:w="2016" w:type="dxa"/>
          </w:tcPr>
          <w:p w14:paraId="0F20344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Bruttó (Ft/urnafülke)</w:t>
            </w:r>
          </w:p>
        </w:tc>
      </w:tr>
      <w:tr w:rsidR="00EC6FB6" w:rsidRPr="005E1D5A" w14:paraId="11817DD3" w14:textId="77777777" w:rsidTr="00331161">
        <w:tc>
          <w:tcPr>
            <w:tcW w:w="675" w:type="dxa"/>
          </w:tcPr>
          <w:p w14:paraId="3399EADD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395" w:type="dxa"/>
          </w:tcPr>
          <w:p w14:paraId="32D3F9FA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 férőhelyes urnafülke (fedlappal együtt)</w:t>
            </w:r>
          </w:p>
        </w:tc>
        <w:tc>
          <w:tcPr>
            <w:tcW w:w="2126" w:type="dxa"/>
          </w:tcPr>
          <w:p w14:paraId="0929AF8F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95 000</w:t>
            </w:r>
          </w:p>
        </w:tc>
        <w:tc>
          <w:tcPr>
            <w:tcW w:w="2016" w:type="dxa"/>
          </w:tcPr>
          <w:p w14:paraId="1F40BC3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120 650</w:t>
            </w:r>
          </w:p>
        </w:tc>
      </w:tr>
    </w:tbl>
    <w:p w14:paraId="2FC4B416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283D7ED2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color w:val="00B0F0"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 xml:space="preserve">1.4. Urnafülke </w:t>
      </w:r>
      <w:r w:rsidRPr="005E1D5A">
        <w:rPr>
          <w:rFonts w:ascii="Arial" w:eastAsia="Noto Sans CJK SC Regular" w:hAnsi="Arial" w:cs="Arial"/>
          <w:color w:val="000000"/>
          <w:kern w:val="2"/>
          <w:sz w:val="20"/>
          <w:szCs w:val="20"/>
          <w:lang w:eastAsia="zh-CN" w:bidi="hi-IN"/>
        </w:rPr>
        <w:t xml:space="preserve">újraváltási </w:t>
      </w: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díja 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26"/>
        <w:gridCol w:w="2016"/>
      </w:tblGrid>
      <w:tr w:rsidR="00EC6FB6" w:rsidRPr="005E1D5A" w14:paraId="009A8FF4" w14:textId="77777777" w:rsidTr="00331161">
        <w:tc>
          <w:tcPr>
            <w:tcW w:w="675" w:type="dxa"/>
          </w:tcPr>
          <w:p w14:paraId="5A36F50F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bookmarkStart w:id="3" w:name="_Hlk132188745"/>
          </w:p>
        </w:tc>
        <w:tc>
          <w:tcPr>
            <w:tcW w:w="4395" w:type="dxa"/>
          </w:tcPr>
          <w:p w14:paraId="0964383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</w:p>
        </w:tc>
        <w:tc>
          <w:tcPr>
            <w:tcW w:w="2126" w:type="dxa"/>
          </w:tcPr>
          <w:p w14:paraId="64CC46F4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</w:t>
            </w:r>
          </w:p>
        </w:tc>
        <w:tc>
          <w:tcPr>
            <w:tcW w:w="2016" w:type="dxa"/>
          </w:tcPr>
          <w:p w14:paraId="0BCADD5A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C</w:t>
            </w:r>
          </w:p>
        </w:tc>
      </w:tr>
      <w:tr w:rsidR="00EC6FB6" w:rsidRPr="005E1D5A" w14:paraId="46C72F92" w14:textId="77777777" w:rsidTr="00331161">
        <w:tc>
          <w:tcPr>
            <w:tcW w:w="675" w:type="dxa"/>
            <w:vAlign w:val="center"/>
          </w:tcPr>
          <w:p w14:paraId="44913757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395" w:type="dxa"/>
            <w:vAlign w:val="center"/>
          </w:tcPr>
          <w:p w14:paraId="1204EB3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Megnevezés</w:t>
            </w:r>
          </w:p>
        </w:tc>
        <w:tc>
          <w:tcPr>
            <w:tcW w:w="2126" w:type="dxa"/>
            <w:vAlign w:val="center"/>
          </w:tcPr>
          <w:p w14:paraId="61BF429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Nettó (Ft/urnafülke)</w:t>
            </w:r>
          </w:p>
        </w:tc>
        <w:tc>
          <w:tcPr>
            <w:tcW w:w="2016" w:type="dxa"/>
          </w:tcPr>
          <w:p w14:paraId="01697C03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Bruttó (Ft/urnafülke)</w:t>
            </w:r>
          </w:p>
        </w:tc>
      </w:tr>
      <w:tr w:rsidR="00EC6FB6" w:rsidRPr="005E1D5A" w14:paraId="0517BC03" w14:textId="77777777" w:rsidTr="00331161">
        <w:tc>
          <w:tcPr>
            <w:tcW w:w="675" w:type="dxa"/>
          </w:tcPr>
          <w:p w14:paraId="6278BB85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395" w:type="dxa"/>
          </w:tcPr>
          <w:p w14:paraId="4CBECD8F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Urnafülke </w:t>
            </w:r>
          </w:p>
        </w:tc>
        <w:tc>
          <w:tcPr>
            <w:tcW w:w="2126" w:type="dxa"/>
          </w:tcPr>
          <w:p w14:paraId="4EE0C489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25 000</w:t>
            </w:r>
          </w:p>
        </w:tc>
        <w:tc>
          <w:tcPr>
            <w:tcW w:w="2016" w:type="dxa"/>
          </w:tcPr>
          <w:p w14:paraId="1FE0909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31 750</w:t>
            </w:r>
          </w:p>
        </w:tc>
      </w:tr>
      <w:bookmarkEnd w:id="3"/>
    </w:tbl>
    <w:p w14:paraId="7A9479AE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2D0D0A10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1.5. Családi urnafülke megváltási díja 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26"/>
        <w:gridCol w:w="2016"/>
      </w:tblGrid>
      <w:tr w:rsidR="00EC6FB6" w:rsidRPr="005E1D5A" w14:paraId="06112E74" w14:textId="77777777" w:rsidTr="00331161">
        <w:tc>
          <w:tcPr>
            <w:tcW w:w="675" w:type="dxa"/>
          </w:tcPr>
          <w:p w14:paraId="6847D968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bookmarkStart w:id="4" w:name="_Hlk132188950"/>
          </w:p>
        </w:tc>
        <w:tc>
          <w:tcPr>
            <w:tcW w:w="4395" w:type="dxa"/>
          </w:tcPr>
          <w:p w14:paraId="276C6391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</w:p>
        </w:tc>
        <w:tc>
          <w:tcPr>
            <w:tcW w:w="2126" w:type="dxa"/>
          </w:tcPr>
          <w:p w14:paraId="0434840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</w:t>
            </w:r>
          </w:p>
        </w:tc>
        <w:tc>
          <w:tcPr>
            <w:tcW w:w="2016" w:type="dxa"/>
          </w:tcPr>
          <w:p w14:paraId="6DB9A58E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C</w:t>
            </w:r>
          </w:p>
        </w:tc>
      </w:tr>
      <w:tr w:rsidR="00EC6FB6" w:rsidRPr="005E1D5A" w14:paraId="03CEA64C" w14:textId="77777777" w:rsidTr="00331161">
        <w:tc>
          <w:tcPr>
            <w:tcW w:w="675" w:type="dxa"/>
            <w:vAlign w:val="center"/>
          </w:tcPr>
          <w:p w14:paraId="5C2FC0FA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395" w:type="dxa"/>
            <w:vAlign w:val="center"/>
          </w:tcPr>
          <w:p w14:paraId="2F0B107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Megnevezés</w:t>
            </w:r>
          </w:p>
        </w:tc>
        <w:tc>
          <w:tcPr>
            <w:tcW w:w="2126" w:type="dxa"/>
            <w:vAlign w:val="center"/>
          </w:tcPr>
          <w:p w14:paraId="56825574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Nettó (Ft/urnafülke)</w:t>
            </w:r>
          </w:p>
        </w:tc>
        <w:tc>
          <w:tcPr>
            <w:tcW w:w="2016" w:type="dxa"/>
          </w:tcPr>
          <w:p w14:paraId="611528E4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Bruttó (Ft/urnafülke)</w:t>
            </w:r>
          </w:p>
        </w:tc>
      </w:tr>
      <w:tr w:rsidR="00EC6FB6" w:rsidRPr="005E1D5A" w14:paraId="52BEE50E" w14:textId="77777777" w:rsidTr="00331161">
        <w:tc>
          <w:tcPr>
            <w:tcW w:w="675" w:type="dxa"/>
          </w:tcPr>
          <w:p w14:paraId="29CE6191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395" w:type="dxa"/>
          </w:tcPr>
          <w:p w14:paraId="6D81B4BD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6 férőhelyes urnafülke (fedlappal együtt)</w:t>
            </w:r>
          </w:p>
        </w:tc>
        <w:tc>
          <w:tcPr>
            <w:tcW w:w="2126" w:type="dxa"/>
          </w:tcPr>
          <w:p w14:paraId="23FFB84A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120 000</w:t>
            </w:r>
          </w:p>
        </w:tc>
        <w:tc>
          <w:tcPr>
            <w:tcW w:w="2016" w:type="dxa"/>
          </w:tcPr>
          <w:p w14:paraId="244DABA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152 400</w:t>
            </w:r>
          </w:p>
        </w:tc>
      </w:tr>
      <w:bookmarkEnd w:id="4"/>
    </w:tbl>
    <w:p w14:paraId="00663D8E" w14:textId="77777777" w:rsidR="00EC6FB6" w:rsidRPr="005E1D5A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6D54208A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 xml:space="preserve">1.6. Családi </w:t>
      </w:r>
      <w:r w:rsidRPr="005E1D5A">
        <w:rPr>
          <w:rFonts w:ascii="Arial" w:eastAsia="Noto Sans CJK SC Regular" w:hAnsi="Arial" w:cs="Arial"/>
          <w:color w:val="000000"/>
          <w:kern w:val="2"/>
          <w:sz w:val="20"/>
          <w:szCs w:val="20"/>
          <w:lang w:eastAsia="zh-CN" w:bidi="hi-IN"/>
        </w:rPr>
        <w:t xml:space="preserve">urnafülke újraváltási díja </w:t>
      </w:r>
      <w:r w:rsidRPr="005E1D5A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26"/>
        <w:gridCol w:w="2016"/>
      </w:tblGrid>
      <w:tr w:rsidR="00EC6FB6" w:rsidRPr="005E1D5A" w14:paraId="235F465A" w14:textId="77777777" w:rsidTr="00331161">
        <w:tc>
          <w:tcPr>
            <w:tcW w:w="675" w:type="dxa"/>
          </w:tcPr>
          <w:p w14:paraId="4F713190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4395" w:type="dxa"/>
          </w:tcPr>
          <w:p w14:paraId="44874B09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</w:p>
        </w:tc>
        <w:tc>
          <w:tcPr>
            <w:tcW w:w="2126" w:type="dxa"/>
          </w:tcPr>
          <w:p w14:paraId="15567D6D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</w:t>
            </w:r>
          </w:p>
        </w:tc>
        <w:tc>
          <w:tcPr>
            <w:tcW w:w="2016" w:type="dxa"/>
          </w:tcPr>
          <w:p w14:paraId="32167A51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C</w:t>
            </w:r>
          </w:p>
        </w:tc>
      </w:tr>
      <w:tr w:rsidR="00EC6FB6" w:rsidRPr="005E1D5A" w14:paraId="177D2D18" w14:textId="77777777" w:rsidTr="00331161">
        <w:tc>
          <w:tcPr>
            <w:tcW w:w="675" w:type="dxa"/>
            <w:vAlign w:val="center"/>
          </w:tcPr>
          <w:p w14:paraId="191AA4C4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395" w:type="dxa"/>
            <w:vAlign w:val="center"/>
          </w:tcPr>
          <w:p w14:paraId="2E2FC447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Megnevezés</w:t>
            </w:r>
          </w:p>
        </w:tc>
        <w:tc>
          <w:tcPr>
            <w:tcW w:w="2126" w:type="dxa"/>
            <w:vAlign w:val="center"/>
          </w:tcPr>
          <w:p w14:paraId="79899FCC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Nettó (Ft/urnafülke)</w:t>
            </w:r>
          </w:p>
        </w:tc>
        <w:tc>
          <w:tcPr>
            <w:tcW w:w="2016" w:type="dxa"/>
          </w:tcPr>
          <w:p w14:paraId="2FC4444E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Bruttó (Ft/urnafülke)</w:t>
            </w:r>
          </w:p>
        </w:tc>
      </w:tr>
      <w:tr w:rsidR="00EC6FB6" w:rsidRPr="005E1D5A" w14:paraId="4A79F9FF" w14:textId="77777777" w:rsidTr="00331161">
        <w:tc>
          <w:tcPr>
            <w:tcW w:w="675" w:type="dxa"/>
          </w:tcPr>
          <w:p w14:paraId="3837B382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395" w:type="dxa"/>
          </w:tcPr>
          <w:p w14:paraId="4BEE4822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 xml:space="preserve">Urnafülke </w:t>
            </w:r>
          </w:p>
        </w:tc>
        <w:tc>
          <w:tcPr>
            <w:tcW w:w="2126" w:type="dxa"/>
          </w:tcPr>
          <w:p w14:paraId="0F522C40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40 000</w:t>
            </w:r>
          </w:p>
        </w:tc>
        <w:tc>
          <w:tcPr>
            <w:tcW w:w="2016" w:type="dxa"/>
          </w:tcPr>
          <w:p w14:paraId="5E785C4E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50 800</w:t>
            </w:r>
          </w:p>
        </w:tc>
      </w:tr>
    </w:tbl>
    <w:p w14:paraId="4478876D" w14:textId="77777777" w:rsidR="00EC6FB6" w:rsidRPr="005E1D5A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5EF027A1" w14:textId="77777777" w:rsidR="00EC6FB6" w:rsidRPr="005E1D5A" w:rsidRDefault="00EC6FB6" w:rsidP="00EC6FB6">
      <w:pPr>
        <w:widowControl w:val="0"/>
        <w:tabs>
          <w:tab w:val="right" w:pos="5385"/>
        </w:tabs>
        <w:overflowPunct w:val="0"/>
        <w:autoSpaceDE w:val="0"/>
        <w:autoSpaceDN/>
        <w:jc w:val="both"/>
        <w:textAlignment w:val="auto"/>
        <w:rPr>
          <w:rFonts w:ascii="Arial" w:eastAsia="Times New Roman" w:hAnsi="Arial" w:cs="Arial"/>
          <w:kern w:val="3"/>
          <w:sz w:val="20"/>
          <w:szCs w:val="20"/>
          <w:u w:val="single"/>
          <w:lang w:eastAsia="hu-HU" w:bidi="hi-IN"/>
        </w:rPr>
      </w:pPr>
      <w:r w:rsidRPr="005E1D5A">
        <w:rPr>
          <w:rFonts w:ascii="Arial" w:eastAsia="Times New Roman" w:hAnsi="Arial" w:cs="Arial"/>
          <w:kern w:val="3"/>
          <w:sz w:val="20"/>
          <w:szCs w:val="20"/>
          <w:u w:val="single"/>
          <w:lang w:eastAsia="hu-HU" w:bidi="hi-IN"/>
        </w:rPr>
        <w:t>1.7. Egyéb díjak</w:t>
      </w:r>
    </w:p>
    <w:p w14:paraId="3E2D2CD2" w14:textId="77777777" w:rsidR="00EC6FB6" w:rsidRPr="005E1D5A" w:rsidRDefault="00EC6FB6" w:rsidP="00EC6FB6">
      <w:pPr>
        <w:widowControl w:val="0"/>
        <w:tabs>
          <w:tab w:val="right" w:pos="5385"/>
        </w:tabs>
        <w:overflowPunct w:val="0"/>
        <w:autoSpaceDE w:val="0"/>
        <w:autoSpaceDN/>
        <w:jc w:val="both"/>
        <w:textAlignment w:val="auto"/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</w:pPr>
      <w:r w:rsidRPr="005E1D5A"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  <w:t>A megállapított sírhelydíjon felül 50 % pótdíjat köteles fizetni az, aki</w:t>
      </w:r>
    </w:p>
    <w:p w14:paraId="661D4C41" w14:textId="77777777" w:rsidR="00EC6FB6" w:rsidRPr="005E1D5A" w:rsidRDefault="00EC6FB6" w:rsidP="00EC6FB6">
      <w:pPr>
        <w:widowControl w:val="0"/>
        <w:tabs>
          <w:tab w:val="right" w:pos="5385"/>
        </w:tabs>
        <w:overflowPunct w:val="0"/>
        <w:autoSpaceDE w:val="0"/>
        <w:autoSpaceDN/>
        <w:jc w:val="both"/>
        <w:textAlignment w:val="auto"/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</w:pPr>
      <w:r w:rsidRPr="005E1D5A"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  <w:t>a) mélyített felnőtt sírhelybe tisztiorvosi engedély alapján még egy koporsót kíván temetni,</w:t>
      </w:r>
    </w:p>
    <w:p w14:paraId="0D033CE6" w14:textId="77777777" w:rsidR="00EC6FB6" w:rsidRPr="005E1D5A" w:rsidRDefault="00EC6FB6" w:rsidP="00EC6FB6">
      <w:pPr>
        <w:widowControl w:val="0"/>
        <w:tabs>
          <w:tab w:val="right" w:pos="5385"/>
        </w:tabs>
        <w:overflowPunct w:val="0"/>
        <w:autoSpaceDE w:val="0"/>
        <w:autoSpaceDN/>
        <w:jc w:val="both"/>
        <w:textAlignment w:val="auto"/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</w:pPr>
      <w:r w:rsidRPr="005E1D5A">
        <w:rPr>
          <w:rFonts w:ascii="Arial" w:eastAsia="Times New Roman" w:hAnsi="Arial" w:cs="Arial"/>
          <w:kern w:val="3"/>
          <w:sz w:val="20"/>
          <w:szCs w:val="20"/>
          <w:lang w:eastAsia="hu-HU" w:bidi="hi-IN"/>
        </w:rPr>
        <w:t>b) mélyített felnőtt sírhelybe tisztiorvosi engedély alapján urnát kíván elhelyezni.</w:t>
      </w:r>
    </w:p>
    <w:p w14:paraId="5043EA84" w14:textId="77777777" w:rsidR="00EC6FB6" w:rsidRPr="005E1D5A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5888B52D" w14:textId="77777777" w:rsidR="00EC6FB6" w:rsidRPr="005E1D5A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  <w:r w:rsidRPr="005E1D5A"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  <w:t>2.Temetkezési szolgáltatók által fizetendő díjak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23"/>
        <w:gridCol w:w="2127"/>
        <w:gridCol w:w="1987"/>
      </w:tblGrid>
      <w:tr w:rsidR="00EC6FB6" w:rsidRPr="005E1D5A" w14:paraId="27CB4E3C" w14:textId="77777777" w:rsidTr="00331161">
        <w:tc>
          <w:tcPr>
            <w:tcW w:w="675" w:type="dxa"/>
          </w:tcPr>
          <w:p w14:paraId="0F9B566B" w14:textId="77777777" w:rsidR="00EC6FB6" w:rsidRPr="005E1D5A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4423" w:type="dxa"/>
          </w:tcPr>
          <w:p w14:paraId="554EFCE5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A</w:t>
            </w:r>
          </w:p>
        </w:tc>
        <w:tc>
          <w:tcPr>
            <w:tcW w:w="2127" w:type="dxa"/>
          </w:tcPr>
          <w:p w14:paraId="5248B59B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</w:t>
            </w:r>
          </w:p>
        </w:tc>
        <w:tc>
          <w:tcPr>
            <w:tcW w:w="1987" w:type="dxa"/>
          </w:tcPr>
          <w:p w14:paraId="4A6BE209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C</w:t>
            </w:r>
          </w:p>
        </w:tc>
      </w:tr>
      <w:tr w:rsidR="00EC6FB6" w:rsidRPr="005E1D5A" w14:paraId="4438D386" w14:textId="77777777" w:rsidTr="00331161">
        <w:tc>
          <w:tcPr>
            <w:tcW w:w="675" w:type="dxa"/>
          </w:tcPr>
          <w:p w14:paraId="3D851AE8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423" w:type="dxa"/>
          </w:tcPr>
          <w:p w14:paraId="3665F83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Megnevezés</w:t>
            </w:r>
          </w:p>
        </w:tc>
        <w:tc>
          <w:tcPr>
            <w:tcW w:w="2127" w:type="dxa"/>
          </w:tcPr>
          <w:p w14:paraId="00F05031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Nettó (Ft)</w:t>
            </w:r>
          </w:p>
        </w:tc>
        <w:tc>
          <w:tcPr>
            <w:tcW w:w="1987" w:type="dxa"/>
          </w:tcPr>
          <w:p w14:paraId="1E41251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Bruttó (Ft)</w:t>
            </w:r>
          </w:p>
        </w:tc>
      </w:tr>
      <w:tr w:rsidR="00EC6FB6" w:rsidRPr="005E1D5A" w14:paraId="79A4B173" w14:textId="77777777" w:rsidTr="00331161">
        <w:tc>
          <w:tcPr>
            <w:tcW w:w="675" w:type="dxa"/>
          </w:tcPr>
          <w:p w14:paraId="53179DCC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4423" w:type="dxa"/>
          </w:tcPr>
          <w:p w14:paraId="4C0D82A9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3"/>
                <w:sz w:val="20"/>
                <w:szCs w:val="20"/>
                <w:lang w:eastAsia="zh-CN" w:bidi="hi-IN"/>
              </w:rPr>
              <w:t xml:space="preserve">Alapszolgáltatás (sírkitűzés, felügyelet, nyilvántartás stb.)  </w:t>
            </w:r>
          </w:p>
        </w:tc>
        <w:tc>
          <w:tcPr>
            <w:tcW w:w="2127" w:type="dxa"/>
            <w:vAlign w:val="center"/>
          </w:tcPr>
          <w:p w14:paraId="3D5A684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10 560</w:t>
            </w:r>
          </w:p>
        </w:tc>
        <w:tc>
          <w:tcPr>
            <w:tcW w:w="1987" w:type="dxa"/>
            <w:vAlign w:val="center"/>
          </w:tcPr>
          <w:p w14:paraId="505F78A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13411</w:t>
            </w:r>
          </w:p>
        </w:tc>
      </w:tr>
      <w:tr w:rsidR="00EC6FB6" w:rsidRPr="005E1D5A" w14:paraId="23AA3EA9" w14:textId="77777777" w:rsidTr="00331161">
        <w:tc>
          <w:tcPr>
            <w:tcW w:w="675" w:type="dxa"/>
          </w:tcPr>
          <w:p w14:paraId="3E38829C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4423" w:type="dxa"/>
          </w:tcPr>
          <w:p w14:paraId="18F78200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3"/>
                <w:sz w:val="20"/>
                <w:szCs w:val="20"/>
                <w:lang w:eastAsia="zh-CN" w:bidi="hi-IN"/>
              </w:rPr>
              <w:t>Szabványméretű sírgödör kiásása</w:t>
            </w:r>
          </w:p>
        </w:tc>
        <w:tc>
          <w:tcPr>
            <w:tcW w:w="2127" w:type="dxa"/>
          </w:tcPr>
          <w:p w14:paraId="6A42FFFB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31 680</w:t>
            </w:r>
          </w:p>
        </w:tc>
        <w:tc>
          <w:tcPr>
            <w:tcW w:w="1987" w:type="dxa"/>
          </w:tcPr>
          <w:p w14:paraId="2763330D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40 234</w:t>
            </w:r>
          </w:p>
        </w:tc>
      </w:tr>
      <w:tr w:rsidR="00EC6FB6" w:rsidRPr="005E1D5A" w14:paraId="6BD6266B" w14:textId="77777777" w:rsidTr="00331161">
        <w:tc>
          <w:tcPr>
            <w:tcW w:w="675" w:type="dxa"/>
          </w:tcPr>
          <w:p w14:paraId="55329111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4423" w:type="dxa"/>
          </w:tcPr>
          <w:p w14:paraId="0FF41172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3"/>
                <w:sz w:val="20"/>
                <w:szCs w:val="20"/>
                <w:lang w:eastAsia="zh-CN" w:bidi="hi-IN"/>
              </w:rPr>
              <w:t>Urnahely nyitása (sírhely esetén)</w:t>
            </w:r>
          </w:p>
        </w:tc>
        <w:tc>
          <w:tcPr>
            <w:tcW w:w="2127" w:type="dxa"/>
          </w:tcPr>
          <w:p w14:paraId="214DF4D8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21 120</w:t>
            </w:r>
          </w:p>
        </w:tc>
        <w:tc>
          <w:tcPr>
            <w:tcW w:w="1987" w:type="dxa"/>
          </w:tcPr>
          <w:p w14:paraId="46B6BF4F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26 822</w:t>
            </w:r>
          </w:p>
        </w:tc>
      </w:tr>
      <w:tr w:rsidR="00EC6FB6" w:rsidRPr="005E1D5A" w14:paraId="05F3E099" w14:textId="77777777" w:rsidTr="00331161">
        <w:tc>
          <w:tcPr>
            <w:tcW w:w="675" w:type="dxa"/>
          </w:tcPr>
          <w:p w14:paraId="118CC638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4423" w:type="dxa"/>
          </w:tcPr>
          <w:p w14:paraId="609D02D2" w14:textId="77777777" w:rsidR="00EC6FB6" w:rsidRPr="005E1D5A" w:rsidRDefault="00EC6FB6" w:rsidP="00331161">
            <w:pPr>
              <w:widowControl w:val="0"/>
              <w:autoSpaceDN/>
              <w:jc w:val="both"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3"/>
                <w:sz w:val="20"/>
                <w:szCs w:val="20"/>
                <w:lang w:eastAsia="zh-CN" w:bidi="hi-IN"/>
              </w:rPr>
              <w:t>Kriptanyitás</w:t>
            </w:r>
          </w:p>
        </w:tc>
        <w:tc>
          <w:tcPr>
            <w:tcW w:w="2127" w:type="dxa"/>
          </w:tcPr>
          <w:p w14:paraId="02822023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26 400</w:t>
            </w:r>
          </w:p>
        </w:tc>
        <w:tc>
          <w:tcPr>
            <w:tcW w:w="1987" w:type="dxa"/>
          </w:tcPr>
          <w:p w14:paraId="55179D21" w14:textId="77777777" w:rsidR="00EC6FB6" w:rsidRPr="005E1D5A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</w:pPr>
            <w:r w:rsidRPr="005E1D5A">
              <w:rPr>
                <w:rFonts w:ascii="Arial" w:eastAsia="Noto Sans CJK SC Regular" w:hAnsi="Arial" w:cs="Arial"/>
                <w:kern w:val="2"/>
                <w:sz w:val="20"/>
                <w:szCs w:val="20"/>
                <w:lang w:eastAsia="zh-CN" w:bidi="hi-IN"/>
              </w:rPr>
              <w:t>33 528</w:t>
            </w:r>
          </w:p>
        </w:tc>
      </w:tr>
    </w:tbl>
    <w:p w14:paraId="77FBFD62" w14:textId="77777777" w:rsidR="00EC6FB6" w:rsidRPr="004452D4" w:rsidRDefault="00EC6FB6" w:rsidP="00EC6FB6">
      <w:pPr>
        <w:pageBreakBefore/>
        <w:widowControl w:val="0"/>
        <w:overflowPunct w:val="0"/>
        <w:autoSpaceDE w:val="0"/>
        <w:autoSpaceDN/>
        <w:spacing w:line="240" w:lineRule="atLeas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  <w:r w:rsidRPr="004452D4">
        <w:rPr>
          <w:rFonts w:ascii="Arial" w:eastAsia="Times New Roman" w:hAnsi="Arial" w:cs="Arial"/>
          <w:i/>
          <w:iCs/>
          <w:kern w:val="3"/>
          <w:sz w:val="20"/>
          <w:szCs w:val="20"/>
          <w:u w:val="single"/>
          <w:lang w:eastAsia="hu-HU" w:bidi="hi-IN"/>
        </w:rPr>
        <w:lastRenderedPageBreak/>
        <w:t>3. melléklet a 11/2026. (VI. 30.) önkormányzati rendelethez</w:t>
      </w:r>
    </w:p>
    <w:p w14:paraId="19349476" w14:textId="77777777" w:rsidR="00EC6FB6" w:rsidRPr="004452D4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11303016" w14:textId="77777777" w:rsidR="00EC6FB6" w:rsidRPr="004452D4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  <w:r w:rsidRPr="004452D4"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  <w:t>A plébánia számára fizetendő díjmértékek a köztemető2 területrészen</w:t>
      </w:r>
    </w:p>
    <w:p w14:paraId="00B17ED5" w14:textId="77777777" w:rsidR="00EC6FB6" w:rsidRPr="004452D4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sz w:val="20"/>
          <w:szCs w:val="20"/>
          <w:lang w:eastAsia="zh-CN" w:bidi="hi-IN"/>
        </w:rPr>
      </w:pPr>
    </w:p>
    <w:p w14:paraId="345B65C1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contextualSpacing/>
        <w:textAlignment w:val="auto"/>
        <w:rPr>
          <w:rFonts w:ascii="Arial" w:eastAsia="Symbol" w:hAnsi="Arial" w:cs="Arial"/>
          <w:b/>
          <w:color w:val="000000"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b/>
          <w:color w:val="000000"/>
          <w:kern w:val="2"/>
          <w:sz w:val="20"/>
          <w:szCs w:val="20"/>
          <w:lang w:eastAsia="hu-HU" w:bidi="hi-IN"/>
        </w:rPr>
        <w:t>1.Temetési hely megváltásáért fizetendő díjak</w:t>
      </w:r>
    </w:p>
    <w:p w14:paraId="315B75AE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contextualSpacing/>
        <w:jc w:val="both"/>
        <w:textAlignment w:val="auto"/>
        <w:rPr>
          <w:rFonts w:ascii="Arial" w:eastAsia="Symbol" w:hAnsi="Arial" w:cs="Arial"/>
          <w:bCs/>
          <w:color w:val="000000"/>
          <w:kern w:val="2"/>
          <w:sz w:val="16"/>
          <w:szCs w:val="16"/>
          <w:lang w:eastAsia="hu-HU" w:bidi="hi-IN"/>
        </w:rPr>
      </w:pPr>
    </w:p>
    <w:p w14:paraId="1CBE6E04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ind w:left="720" w:hanging="578"/>
        <w:contextualSpacing/>
        <w:jc w:val="both"/>
        <w:textAlignment w:val="auto"/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bCs/>
          <w:color w:val="000000"/>
          <w:kern w:val="2"/>
          <w:sz w:val="20"/>
          <w:szCs w:val="20"/>
          <w:lang w:eastAsia="hu-HU" w:bidi="hi-IN"/>
        </w:rPr>
        <w:t xml:space="preserve">1.1. I. osztályú sírhelyek az 1., 2., 8. és 9. parcellákban: 1.480,- Ft/fő/év, 25 évre; </w:t>
      </w:r>
      <w:r w:rsidRPr="008B4B34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újraváltás minimum 10 évre lehetséges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29"/>
        <w:gridCol w:w="2971"/>
      </w:tblGrid>
      <w:tr w:rsidR="00EC6FB6" w:rsidRPr="004452D4" w14:paraId="32E46690" w14:textId="77777777" w:rsidTr="00331161">
        <w:trPr>
          <w:trHeight w:val="104"/>
        </w:trPr>
        <w:tc>
          <w:tcPr>
            <w:tcW w:w="562" w:type="dxa"/>
          </w:tcPr>
          <w:p w14:paraId="508F4A7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</w:p>
        </w:tc>
        <w:tc>
          <w:tcPr>
            <w:tcW w:w="5529" w:type="dxa"/>
          </w:tcPr>
          <w:p w14:paraId="24285923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A</w:t>
            </w:r>
          </w:p>
        </w:tc>
        <w:tc>
          <w:tcPr>
            <w:tcW w:w="2971" w:type="dxa"/>
          </w:tcPr>
          <w:p w14:paraId="3AF061CA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B</w:t>
            </w:r>
          </w:p>
        </w:tc>
      </w:tr>
      <w:tr w:rsidR="00EC6FB6" w:rsidRPr="004452D4" w14:paraId="1C358107" w14:textId="77777777" w:rsidTr="00331161">
        <w:tc>
          <w:tcPr>
            <w:tcW w:w="562" w:type="dxa"/>
          </w:tcPr>
          <w:p w14:paraId="7F3F7687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</w:t>
            </w:r>
          </w:p>
        </w:tc>
        <w:tc>
          <w:tcPr>
            <w:tcW w:w="5529" w:type="dxa"/>
          </w:tcPr>
          <w:p w14:paraId="40B31F8A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Megnevezés</w:t>
            </w:r>
          </w:p>
        </w:tc>
        <w:tc>
          <w:tcPr>
            <w:tcW w:w="2971" w:type="dxa"/>
          </w:tcPr>
          <w:p w14:paraId="32CDCCC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Ár (Ft)</w:t>
            </w:r>
          </w:p>
        </w:tc>
      </w:tr>
      <w:tr w:rsidR="00EC6FB6" w:rsidRPr="004452D4" w14:paraId="7EC3FF46" w14:textId="77777777" w:rsidTr="00331161">
        <w:tc>
          <w:tcPr>
            <w:tcW w:w="562" w:type="dxa"/>
          </w:tcPr>
          <w:p w14:paraId="4BA3ACC1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</w:t>
            </w:r>
          </w:p>
        </w:tc>
        <w:tc>
          <w:tcPr>
            <w:tcW w:w="5529" w:type="dxa"/>
          </w:tcPr>
          <w:p w14:paraId="61273F54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1-es sírhely:</w:t>
            </w:r>
          </w:p>
        </w:tc>
        <w:tc>
          <w:tcPr>
            <w:tcW w:w="2971" w:type="dxa"/>
          </w:tcPr>
          <w:p w14:paraId="39B563D7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37 000</w:t>
            </w:r>
          </w:p>
        </w:tc>
      </w:tr>
      <w:tr w:rsidR="00EC6FB6" w:rsidRPr="004452D4" w14:paraId="5C72DD8F" w14:textId="77777777" w:rsidTr="00331161">
        <w:tc>
          <w:tcPr>
            <w:tcW w:w="562" w:type="dxa"/>
          </w:tcPr>
          <w:p w14:paraId="40252E4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3</w:t>
            </w:r>
          </w:p>
        </w:tc>
        <w:tc>
          <w:tcPr>
            <w:tcW w:w="5529" w:type="dxa"/>
          </w:tcPr>
          <w:p w14:paraId="6D6CE10F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2-es sírhely:</w:t>
            </w:r>
          </w:p>
        </w:tc>
        <w:tc>
          <w:tcPr>
            <w:tcW w:w="2971" w:type="dxa"/>
          </w:tcPr>
          <w:p w14:paraId="0502EE0B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74 000</w:t>
            </w:r>
          </w:p>
        </w:tc>
      </w:tr>
    </w:tbl>
    <w:p w14:paraId="3DAA8E51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jc w:val="left"/>
        <w:textAlignment w:val="auto"/>
        <w:rPr>
          <w:rFonts w:ascii="Arial" w:eastAsia="Symbol" w:hAnsi="Arial" w:cs="Arial"/>
          <w:b/>
          <w:color w:val="000000"/>
          <w:kern w:val="2"/>
          <w:sz w:val="20"/>
          <w:szCs w:val="20"/>
          <w:lang w:eastAsia="hu-HU" w:bidi="hi-IN"/>
        </w:rPr>
      </w:pPr>
    </w:p>
    <w:p w14:paraId="53228B52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ind w:left="142"/>
        <w:contextualSpacing/>
        <w:jc w:val="both"/>
        <w:textAlignment w:val="auto"/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bCs/>
          <w:color w:val="000000"/>
          <w:kern w:val="2"/>
          <w:sz w:val="20"/>
          <w:szCs w:val="20"/>
          <w:lang w:eastAsia="hu-HU" w:bidi="hi-IN"/>
        </w:rPr>
        <w:t>1.2. Kripta 1080,- Ft/fő/év, 60 évre</w:t>
      </w:r>
      <w:r w:rsidRPr="008B4B34">
        <w:rPr>
          <w:rFonts w:ascii="Arial" w:eastAsia="Symbol" w:hAnsi="Arial" w:cs="Arial"/>
          <w:bCs/>
          <w:color w:val="000000"/>
          <w:kern w:val="2"/>
          <w:sz w:val="20"/>
          <w:szCs w:val="20"/>
          <w:lang w:eastAsia="hu-HU" w:bidi="hi-IN"/>
        </w:rPr>
        <w:t xml:space="preserve">; </w:t>
      </w:r>
      <w:r w:rsidRPr="008B4B34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újraváltás minimum 30 évre lehetséges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29"/>
        <w:gridCol w:w="2971"/>
      </w:tblGrid>
      <w:tr w:rsidR="00EC6FB6" w:rsidRPr="004452D4" w14:paraId="14B897F9" w14:textId="77777777" w:rsidTr="00331161">
        <w:tc>
          <w:tcPr>
            <w:tcW w:w="562" w:type="dxa"/>
          </w:tcPr>
          <w:p w14:paraId="6F47B71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</w:p>
        </w:tc>
        <w:tc>
          <w:tcPr>
            <w:tcW w:w="5529" w:type="dxa"/>
          </w:tcPr>
          <w:p w14:paraId="2D4788DB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A</w:t>
            </w:r>
          </w:p>
        </w:tc>
        <w:tc>
          <w:tcPr>
            <w:tcW w:w="2971" w:type="dxa"/>
          </w:tcPr>
          <w:p w14:paraId="2C5A0683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B</w:t>
            </w:r>
          </w:p>
        </w:tc>
      </w:tr>
      <w:tr w:rsidR="00EC6FB6" w:rsidRPr="004452D4" w14:paraId="039DDE88" w14:textId="77777777" w:rsidTr="00331161">
        <w:tc>
          <w:tcPr>
            <w:tcW w:w="562" w:type="dxa"/>
          </w:tcPr>
          <w:p w14:paraId="08AAF0C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</w:t>
            </w:r>
          </w:p>
        </w:tc>
        <w:tc>
          <w:tcPr>
            <w:tcW w:w="5529" w:type="dxa"/>
          </w:tcPr>
          <w:p w14:paraId="20E369B8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Megnevezés</w:t>
            </w:r>
          </w:p>
        </w:tc>
        <w:tc>
          <w:tcPr>
            <w:tcW w:w="2971" w:type="dxa"/>
          </w:tcPr>
          <w:p w14:paraId="4F5B7B81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Ár (Ft)</w:t>
            </w:r>
          </w:p>
        </w:tc>
      </w:tr>
      <w:tr w:rsidR="00EC6FB6" w:rsidRPr="004452D4" w14:paraId="51D2FBB6" w14:textId="77777777" w:rsidTr="00331161">
        <w:tc>
          <w:tcPr>
            <w:tcW w:w="562" w:type="dxa"/>
          </w:tcPr>
          <w:p w14:paraId="5A6EB2A3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</w:t>
            </w:r>
          </w:p>
        </w:tc>
        <w:tc>
          <w:tcPr>
            <w:tcW w:w="5529" w:type="dxa"/>
          </w:tcPr>
          <w:p w14:paraId="63C80FFF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 férőhely:</w:t>
            </w:r>
          </w:p>
        </w:tc>
        <w:tc>
          <w:tcPr>
            <w:tcW w:w="2971" w:type="dxa"/>
          </w:tcPr>
          <w:p w14:paraId="0D1AA25A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129 600</w:t>
            </w:r>
          </w:p>
        </w:tc>
      </w:tr>
      <w:tr w:rsidR="00EC6FB6" w:rsidRPr="004452D4" w14:paraId="52F4F267" w14:textId="77777777" w:rsidTr="00331161">
        <w:tc>
          <w:tcPr>
            <w:tcW w:w="562" w:type="dxa"/>
          </w:tcPr>
          <w:p w14:paraId="260F449E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3</w:t>
            </w:r>
          </w:p>
        </w:tc>
        <w:tc>
          <w:tcPr>
            <w:tcW w:w="5529" w:type="dxa"/>
          </w:tcPr>
          <w:p w14:paraId="32C83086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4 férőhely:</w:t>
            </w:r>
          </w:p>
        </w:tc>
        <w:tc>
          <w:tcPr>
            <w:tcW w:w="2971" w:type="dxa"/>
          </w:tcPr>
          <w:p w14:paraId="44FA5753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259 200</w:t>
            </w:r>
          </w:p>
        </w:tc>
      </w:tr>
      <w:tr w:rsidR="00EC6FB6" w:rsidRPr="004452D4" w14:paraId="739C0B1D" w14:textId="77777777" w:rsidTr="00331161">
        <w:tc>
          <w:tcPr>
            <w:tcW w:w="562" w:type="dxa"/>
          </w:tcPr>
          <w:p w14:paraId="1A043ECC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4</w:t>
            </w:r>
          </w:p>
        </w:tc>
        <w:tc>
          <w:tcPr>
            <w:tcW w:w="5529" w:type="dxa"/>
          </w:tcPr>
          <w:p w14:paraId="2FE9E8BC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6 férőhely:</w:t>
            </w:r>
          </w:p>
        </w:tc>
        <w:tc>
          <w:tcPr>
            <w:tcW w:w="2971" w:type="dxa"/>
          </w:tcPr>
          <w:p w14:paraId="3B9238DB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388 800</w:t>
            </w:r>
          </w:p>
        </w:tc>
      </w:tr>
      <w:tr w:rsidR="00EC6FB6" w:rsidRPr="004452D4" w14:paraId="10CE2FDF" w14:textId="77777777" w:rsidTr="00331161">
        <w:tc>
          <w:tcPr>
            <w:tcW w:w="562" w:type="dxa"/>
          </w:tcPr>
          <w:p w14:paraId="44634468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5</w:t>
            </w:r>
          </w:p>
        </w:tc>
        <w:tc>
          <w:tcPr>
            <w:tcW w:w="5529" w:type="dxa"/>
          </w:tcPr>
          <w:p w14:paraId="2F4420C6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8 férőhely:</w:t>
            </w:r>
          </w:p>
        </w:tc>
        <w:tc>
          <w:tcPr>
            <w:tcW w:w="2971" w:type="dxa"/>
          </w:tcPr>
          <w:p w14:paraId="63AA2159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518 400</w:t>
            </w:r>
          </w:p>
        </w:tc>
      </w:tr>
    </w:tbl>
    <w:p w14:paraId="510F3E00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jc w:val="left"/>
        <w:textAlignment w:val="auto"/>
        <w:rPr>
          <w:rFonts w:ascii="Arial" w:eastAsia="Symbol" w:hAnsi="Arial" w:cs="Arial"/>
          <w:b/>
          <w:color w:val="000000"/>
          <w:kern w:val="2"/>
          <w:sz w:val="20"/>
          <w:szCs w:val="20"/>
          <w:lang w:eastAsia="hu-HU" w:bidi="hi-IN"/>
        </w:rPr>
      </w:pPr>
    </w:p>
    <w:p w14:paraId="50CA647C" w14:textId="77777777" w:rsidR="00EC6FB6" w:rsidRPr="004452D4" w:rsidRDefault="00EC6FB6" w:rsidP="00EC6FB6">
      <w:pPr>
        <w:widowControl w:val="0"/>
        <w:autoSpaceDN/>
        <w:spacing w:line="278" w:lineRule="auto"/>
        <w:ind w:left="284" w:hanging="142"/>
        <w:jc w:val="left"/>
        <w:textAlignment w:val="auto"/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bCs/>
          <w:color w:val="000000"/>
          <w:kern w:val="2"/>
          <w:sz w:val="20"/>
          <w:szCs w:val="20"/>
          <w:lang w:eastAsia="hu-HU" w:bidi="hi-IN"/>
        </w:rPr>
        <w:t>1.3. II. osztályú sírhelyek a többi parcellában: 1080,- Ft/fő/év, 25 évre</w:t>
      </w:r>
      <w:r w:rsidRPr="008B4B34"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  <w:t xml:space="preserve">; </w:t>
      </w:r>
      <w:r w:rsidRPr="008B4B34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újraváltás minimum 10 évre lehetséges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5628"/>
        <w:gridCol w:w="2948"/>
      </w:tblGrid>
      <w:tr w:rsidR="00EC6FB6" w:rsidRPr="004452D4" w14:paraId="2B7316FA" w14:textId="77777777" w:rsidTr="00331161">
        <w:tc>
          <w:tcPr>
            <w:tcW w:w="463" w:type="dxa"/>
          </w:tcPr>
          <w:p w14:paraId="7F7DC4C1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</w:p>
        </w:tc>
        <w:tc>
          <w:tcPr>
            <w:tcW w:w="5628" w:type="dxa"/>
          </w:tcPr>
          <w:p w14:paraId="16F22CE8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A</w:t>
            </w:r>
          </w:p>
        </w:tc>
        <w:tc>
          <w:tcPr>
            <w:tcW w:w="2948" w:type="dxa"/>
          </w:tcPr>
          <w:p w14:paraId="63B17F72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B</w:t>
            </w:r>
          </w:p>
        </w:tc>
      </w:tr>
      <w:tr w:rsidR="00EC6FB6" w:rsidRPr="004452D4" w14:paraId="07D35D17" w14:textId="77777777" w:rsidTr="00331161">
        <w:tc>
          <w:tcPr>
            <w:tcW w:w="463" w:type="dxa"/>
          </w:tcPr>
          <w:p w14:paraId="79453122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</w:t>
            </w:r>
          </w:p>
        </w:tc>
        <w:tc>
          <w:tcPr>
            <w:tcW w:w="5628" w:type="dxa"/>
          </w:tcPr>
          <w:p w14:paraId="6E7AEE0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Megnevezés</w:t>
            </w:r>
          </w:p>
        </w:tc>
        <w:tc>
          <w:tcPr>
            <w:tcW w:w="2948" w:type="dxa"/>
          </w:tcPr>
          <w:p w14:paraId="7D0A1BA4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Ár (Ft)</w:t>
            </w:r>
          </w:p>
        </w:tc>
      </w:tr>
      <w:tr w:rsidR="00EC6FB6" w:rsidRPr="004452D4" w14:paraId="1932CC24" w14:textId="77777777" w:rsidTr="00331161">
        <w:tc>
          <w:tcPr>
            <w:tcW w:w="463" w:type="dxa"/>
          </w:tcPr>
          <w:p w14:paraId="52A6EE3B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</w:t>
            </w:r>
          </w:p>
        </w:tc>
        <w:tc>
          <w:tcPr>
            <w:tcW w:w="5628" w:type="dxa"/>
          </w:tcPr>
          <w:p w14:paraId="690E341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1-es sírhely:</w:t>
            </w:r>
          </w:p>
        </w:tc>
        <w:tc>
          <w:tcPr>
            <w:tcW w:w="2948" w:type="dxa"/>
          </w:tcPr>
          <w:p w14:paraId="60F103FC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27 000</w:t>
            </w:r>
          </w:p>
        </w:tc>
      </w:tr>
      <w:tr w:rsidR="00EC6FB6" w:rsidRPr="004452D4" w14:paraId="5458187E" w14:textId="77777777" w:rsidTr="00331161">
        <w:tc>
          <w:tcPr>
            <w:tcW w:w="463" w:type="dxa"/>
          </w:tcPr>
          <w:p w14:paraId="4CCE42A4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3</w:t>
            </w:r>
          </w:p>
        </w:tc>
        <w:tc>
          <w:tcPr>
            <w:tcW w:w="5628" w:type="dxa"/>
          </w:tcPr>
          <w:p w14:paraId="1FDF64F2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2-es sírhely:</w:t>
            </w:r>
          </w:p>
        </w:tc>
        <w:tc>
          <w:tcPr>
            <w:tcW w:w="2948" w:type="dxa"/>
          </w:tcPr>
          <w:p w14:paraId="583069CF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54 000</w:t>
            </w:r>
          </w:p>
        </w:tc>
      </w:tr>
    </w:tbl>
    <w:p w14:paraId="52B081FF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jc w:val="left"/>
        <w:textAlignment w:val="auto"/>
        <w:rPr>
          <w:rFonts w:ascii="Arial" w:eastAsia="Symbol" w:hAnsi="Arial" w:cs="Arial"/>
          <w:b/>
          <w:color w:val="000000"/>
          <w:kern w:val="2"/>
          <w:sz w:val="20"/>
          <w:szCs w:val="20"/>
          <w:lang w:eastAsia="hu-HU" w:bidi="hi-IN"/>
        </w:rPr>
      </w:pPr>
    </w:p>
    <w:p w14:paraId="587806E0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ind w:left="142"/>
        <w:contextualSpacing/>
        <w:jc w:val="left"/>
        <w:textAlignment w:val="auto"/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bCs/>
          <w:color w:val="000000"/>
          <w:kern w:val="2"/>
          <w:sz w:val="20"/>
          <w:szCs w:val="20"/>
          <w:lang w:eastAsia="hu-HU" w:bidi="hi-IN"/>
        </w:rPr>
        <w:t xml:space="preserve">1.4.Kripta 900,- Ft/fő/év, 60 évre; </w:t>
      </w:r>
      <w:r w:rsidRPr="008B4B34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újraváltás minimum 30 évre lehetséges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29"/>
        <w:gridCol w:w="2971"/>
      </w:tblGrid>
      <w:tr w:rsidR="00EC6FB6" w:rsidRPr="004452D4" w14:paraId="3E067777" w14:textId="77777777" w:rsidTr="00331161">
        <w:tc>
          <w:tcPr>
            <w:tcW w:w="562" w:type="dxa"/>
          </w:tcPr>
          <w:p w14:paraId="0FACA727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</w:p>
        </w:tc>
        <w:tc>
          <w:tcPr>
            <w:tcW w:w="5529" w:type="dxa"/>
          </w:tcPr>
          <w:p w14:paraId="6D954C98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A</w:t>
            </w:r>
          </w:p>
        </w:tc>
        <w:tc>
          <w:tcPr>
            <w:tcW w:w="2971" w:type="dxa"/>
          </w:tcPr>
          <w:p w14:paraId="13A863B9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B</w:t>
            </w:r>
          </w:p>
        </w:tc>
      </w:tr>
      <w:tr w:rsidR="00EC6FB6" w:rsidRPr="004452D4" w14:paraId="60E532FB" w14:textId="77777777" w:rsidTr="00331161">
        <w:tc>
          <w:tcPr>
            <w:tcW w:w="562" w:type="dxa"/>
          </w:tcPr>
          <w:p w14:paraId="1921E01B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</w:t>
            </w:r>
          </w:p>
        </w:tc>
        <w:tc>
          <w:tcPr>
            <w:tcW w:w="5529" w:type="dxa"/>
          </w:tcPr>
          <w:p w14:paraId="439F3769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Megnevezés</w:t>
            </w:r>
          </w:p>
        </w:tc>
        <w:tc>
          <w:tcPr>
            <w:tcW w:w="2971" w:type="dxa"/>
          </w:tcPr>
          <w:p w14:paraId="4E1D9B8C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Ár (Ft)</w:t>
            </w:r>
          </w:p>
        </w:tc>
      </w:tr>
      <w:tr w:rsidR="00EC6FB6" w:rsidRPr="004452D4" w14:paraId="4CCF181C" w14:textId="77777777" w:rsidTr="00331161">
        <w:tc>
          <w:tcPr>
            <w:tcW w:w="562" w:type="dxa"/>
          </w:tcPr>
          <w:p w14:paraId="53E1C151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</w:t>
            </w:r>
          </w:p>
        </w:tc>
        <w:tc>
          <w:tcPr>
            <w:tcW w:w="5529" w:type="dxa"/>
          </w:tcPr>
          <w:p w14:paraId="16C21D1D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 férőhely:</w:t>
            </w:r>
          </w:p>
        </w:tc>
        <w:tc>
          <w:tcPr>
            <w:tcW w:w="2971" w:type="dxa"/>
          </w:tcPr>
          <w:p w14:paraId="2FE3AF76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108 000</w:t>
            </w:r>
          </w:p>
        </w:tc>
      </w:tr>
      <w:tr w:rsidR="00EC6FB6" w:rsidRPr="004452D4" w14:paraId="34875EC2" w14:textId="77777777" w:rsidTr="00331161">
        <w:tc>
          <w:tcPr>
            <w:tcW w:w="562" w:type="dxa"/>
          </w:tcPr>
          <w:p w14:paraId="3FDCC6A2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3</w:t>
            </w:r>
          </w:p>
        </w:tc>
        <w:tc>
          <w:tcPr>
            <w:tcW w:w="5529" w:type="dxa"/>
          </w:tcPr>
          <w:p w14:paraId="13BD143D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4 férőhely:</w:t>
            </w:r>
          </w:p>
        </w:tc>
        <w:tc>
          <w:tcPr>
            <w:tcW w:w="2971" w:type="dxa"/>
          </w:tcPr>
          <w:p w14:paraId="57BE2467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216 000</w:t>
            </w:r>
          </w:p>
        </w:tc>
      </w:tr>
      <w:tr w:rsidR="00EC6FB6" w:rsidRPr="004452D4" w14:paraId="772DD2F5" w14:textId="77777777" w:rsidTr="00331161">
        <w:tc>
          <w:tcPr>
            <w:tcW w:w="562" w:type="dxa"/>
          </w:tcPr>
          <w:p w14:paraId="484AFC10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4</w:t>
            </w:r>
          </w:p>
        </w:tc>
        <w:tc>
          <w:tcPr>
            <w:tcW w:w="5529" w:type="dxa"/>
          </w:tcPr>
          <w:p w14:paraId="7FB4C581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6 férőhely:</w:t>
            </w:r>
          </w:p>
        </w:tc>
        <w:tc>
          <w:tcPr>
            <w:tcW w:w="2971" w:type="dxa"/>
          </w:tcPr>
          <w:p w14:paraId="5509E1F2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324 000</w:t>
            </w:r>
          </w:p>
        </w:tc>
      </w:tr>
      <w:tr w:rsidR="00EC6FB6" w:rsidRPr="004452D4" w14:paraId="5B9CE2D2" w14:textId="77777777" w:rsidTr="00331161">
        <w:tc>
          <w:tcPr>
            <w:tcW w:w="562" w:type="dxa"/>
          </w:tcPr>
          <w:p w14:paraId="3402FD3C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5</w:t>
            </w:r>
          </w:p>
        </w:tc>
        <w:tc>
          <w:tcPr>
            <w:tcW w:w="5529" w:type="dxa"/>
          </w:tcPr>
          <w:p w14:paraId="71B9C6ED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8 férőhely:</w:t>
            </w:r>
          </w:p>
        </w:tc>
        <w:tc>
          <w:tcPr>
            <w:tcW w:w="2971" w:type="dxa"/>
          </w:tcPr>
          <w:p w14:paraId="7F117405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color w:val="000000"/>
                <w:kern w:val="2"/>
                <w:sz w:val="20"/>
                <w:szCs w:val="20"/>
                <w:lang w:eastAsia="hu-HU" w:bidi="hi-IN"/>
              </w:rPr>
              <w:t>432 000</w:t>
            </w:r>
          </w:p>
        </w:tc>
      </w:tr>
    </w:tbl>
    <w:p w14:paraId="2CB667A2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jc w:val="both"/>
        <w:textAlignment w:val="auto"/>
        <w:rPr>
          <w:rFonts w:ascii="Arial" w:eastAsia="Symbol" w:hAnsi="Arial" w:cs="Arial"/>
          <w:color w:val="EE0000"/>
          <w:kern w:val="2"/>
          <w:sz w:val="20"/>
          <w:szCs w:val="20"/>
          <w:lang w:eastAsia="hu-HU" w:bidi="hi-IN"/>
        </w:rPr>
      </w:pPr>
    </w:p>
    <w:p w14:paraId="6CB2876B" w14:textId="77777777" w:rsidR="00EC6FB6" w:rsidRPr="008B4B3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jc w:val="left"/>
        <w:textAlignment w:val="auto"/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  <w:t xml:space="preserve">   1.5. Urnafülke (egy urnafülkében kettő urna helyezhető el) 2500 Ft/fő/év + 10 000 Ft tábla, 10 évre; </w:t>
      </w:r>
      <w:r w:rsidRPr="008B4B34"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  <w:t>újraváltás minimum 5 évre lehetséges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29"/>
        <w:gridCol w:w="2971"/>
      </w:tblGrid>
      <w:tr w:rsidR="00EC6FB6" w:rsidRPr="004452D4" w14:paraId="0F630710" w14:textId="77777777" w:rsidTr="00331161">
        <w:tc>
          <w:tcPr>
            <w:tcW w:w="562" w:type="dxa"/>
          </w:tcPr>
          <w:p w14:paraId="1801FE59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</w:p>
        </w:tc>
        <w:tc>
          <w:tcPr>
            <w:tcW w:w="5529" w:type="dxa"/>
          </w:tcPr>
          <w:p w14:paraId="1F875428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A</w:t>
            </w:r>
          </w:p>
        </w:tc>
        <w:tc>
          <w:tcPr>
            <w:tcW w:w="2971" w:type="dxa"/>
          </w:tcPr>
          <w:p w14:paraId="25B4425F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B</w:t>
            </w:r>
          </w:p>
        </w:tc>
      </w:tr>
      <w:tr w:rsidR="00EC6FB6" w:rsidRPr="004452D4" w14:paraId="7E208C6A" w14:textId="77777777" w:rsidTr="00331161">
        <w:tc>
          <w:tcPr>
            <w:tcW w:w="562" w:type="dxa"/>
          </w:tcPr>
          <w:p w14:paraId="6512AE67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1</w:t>
            </w:r>
          </w:p>
        </w:tc>
        <w:tc>
          <w:tcPr>
            <w:tcW w:w="5529" w:type="dxa"/>
          </w:tcPr>
          <w:p w14:paraId="18B98B19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Megnevezés</w:t>
            </w:r>
          </w:p>
        </w:tc>
        <w:tc>
          <w:tcPr>
            <w:tcW w:w="2971" w:type="dxa"/>
          </w:tcPr>
          <w:p w14:paraId="211A0438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Ár (Ft)</w:t>
            </w:r>
          </w:p>
        </w:tc>
      </w:tr>
      <w:tr w:rsidR="00EC6FB6" w:rsidRPr="004452D4" w14:paraId="55FB81E0" w14:textId="77777777" w:rsidTr="00331161">
        <w:tc>
          <w:tcPr>
            <w:tcW w:w="562" w:type="dxa"/>
          </w:tcPr>
          <w:p w14:paraId="41B7C7ED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2</w:t>
            </w:r>
          </w:p>
        </w:tc>
        <w:tc>
          <w:tcPr>
            <w:tcW w:w="5529" w:type="dxa"/>
          </w:tcPr>
          <w:p w14:paraId="427DAE08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jc w:val="left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2 hely:</w:t>
            </w:r>
          </w:p>
        </w:tc>
        <w:tc>
          <w:tcPr>
            <w:tcW w:w="2971" w:type="dxa"/>
          </w:tcPr>
          <w:p w14:paraId="6A8A4810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spacing w:line="278" w:lineRule="auto"/>
              <w:textAlignment w:val="auto"/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bCs/>
                <w:kern w:val="2"/>
                <w:sz w:val="20"/>
                <w:szCs w:val="20"/>
                <w:lang w:eastAsia="hu-HU" w:bidi="hi-IN"/>
              </w:rPr>
              <w:t>50 000</w:t>
            </w:r>
          </w:p>
        </w:tc>
      </w:tr>
    </w:tbl>
    <w:p w14:paraId="2CB25614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jc w:val="left"/>
        <w:textAlignment w:val="auto"/>
        <w:rPr>
          <w:rFonts w:ascii="Arial" w:eastAsia="Symbol" w:hAnsi="Arial" w:cs="Arial"/>
          <w:bCs/>
          <w:kern w:val="2"/>
          <w:sz w:val="20"/>
          <w:szCs w:val="20"/>
          <w:lang w:eastAsia="hu-HU" w:bidi="hi-IN"/>
        </w:rPr>
      </w:pPr>
    </w:p>
    <w:p w14:paraId="509CFFBA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ind w:left="142"/>
        <w:contextualSpacing/>
        <w:jc w:val="left"/>
        <w:textAlignment w:val="auto"/>
        <w:rPr>
          <w:rFonts w:ascii="Arial" w:eastAsia="Symbol" w:hAnsi="Arial" w:cs="Arial"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kern w:val="2"/>
          <w:sz w:val="20"/>
          <w:szCs w:val="20"/>
          <w:lang w:eastAsia="hu-HU" w:bidi="hi-IN"/>
        </w:rPr>
        <w:t>1.6.A meglévő gyermek sírhelyek díja a mindenkori sírhelyek díjának 50%-a</w:t>
      </w:r>
    </w:p>
    <w:p w14:paraId="320B60D5" w14:textId="77777777" w:rsidR="00EC6FB6" w:rsidRPr="004452D4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kern w:val="2"/>
          <w:sz w:val="20"/>
          <w:szCs w:val="20"/>
          <w:lang w:eastAsia="zh-CN" w:bidi="hi-IN"/>
        </w:rPr>
      </w:pPr>
    </w:p>
    <w:p w14:paraId="798E922F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contextualSpacing/>
        <w:textAlignment w:val="auto"/>
        <w:rPr>
          <w:rFonts w:ascii="Arial" w:eastAsia="Symbol" w:hAnsi="Arial" w:cs="Arial"/>
          <w:b/>
          <w:kern w:val="2"/>
          <w:sz w:val="20"/>
          <w:szCs w:val="20"/>
          <w:lang w:eastAsia="hu-HU" w:bidi="hi-IN"/>
        </w:rPr>
      </w:pPr>
      <w:r w:rsidRPr="004452D4">
        <w:rPr>
          <w:rFonts w:ascii="Arial" w:eastAsia="Symbol" w:hAnsi="Arial" w:cs="Arial"/>
          <w:b/>
          <w:kern w:val="2"/>
          <w:sz w:val="20"/>
          <w:szCs w:val="20"/>
          <w:lang w:eastAsia="hu-HU" w:bidi="hi-IN"/>
        </w:rPr>
        <w:t>2.Fenntartási díjak</w:t>
      </w:r>
    </w:p>
    <w:p w14:paraId="6D8B07DD" w14:textId="77777777" w:rsidR="00EC6FB6" w:rsidRPr="004452D4" w:rsidRDefault="00EC6FB6" w:rsidP="00EC6FB6">
      <w:pPr>
        <w:widowControl w:val="0"/>
        <w:tabs>
          <w:tab w:val="left" w:pos="709"/>
          <w:tab w:val="center" w:pos="7200"/>
        </w:tabs>
        <w:suppressAutoHyphens w:val="0"/>
        <w:autoSpaceDE w:val="0"/>
        <w:autoSpaceDN/>
        <w:adjustRightInd w:val="0"/>
        <w:spacing w:after="160" w:line="278" w:lineRule="auto"/>
        <w:contextualSpacing/>
        <w:textAlignment w:val="auto"/>
        <w:rPr>
          <w:rFonts w:ascii="Arial" w:eastAsia="Symbol" w:hAnsi="Arial" w:cs="Arial"/>
          <w:b/>
          <w:kern w:val="2"/>
          <w:sz w:val="20"/>
          <w:szCs w:val="20"/>
          <w:lang w:eastAsia="hu-HU" w:bidi="hi-I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5767"/>
        <w:gridCol w:w="2972"/>
      </w:tblGrid>
      <w:tr w:rsidR="00EC6FB6" w:rsidRPr="004452D4" w14:paraId="44A01181" w14:textId="77777777" w:rsidTr="00464DCD">
        <w:tc>
          <w:tcPr>
            <w:tcW w:w="328" w:type="dxa"/>
          </w:tcPr>
          <w:p w14:paraId="09B98D9E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jc w:val="left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</w:p>
        </w:tc>
        <w:tc>
          <w:tcPr>
            <w:tcW w:w="5767" w:type="dxa"/>
          </w:tcPr>
          <w:p w14:paraId="2E7AA244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A</w:t>
            </w:r>
          </w:p>
        </w:tc>
        <w:tc>
          <w:tcPr>
            <w:tcW w:w="2972" w:type="dxa"/>
          </w:tcPr>
          <w:p w14:paraId="31AFE990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B</w:t>
            </w:r>
          </w:p>
        </w:tc>
      </w:tr>
      <w:tr w:rsidR="00EC6FB6" w:rsidRPr="004452D4" w14:paraId="1D462092" w14:textId="77777777" w:rsidTr="00464DCD">
        <w:tc>
          <w:tcPr>
            <w:tcW w:w="328" w:type="dxa"/>
          </w:tcPr>
          <w:p w14:paraId="4BCC53AF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jc w:val="left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1</w:t>
            </w:r>
          </w:p>
        </w:tc>
        <w:tc>
          <w:tcPr>
            <w:tcW w:w="5767" w:type="dxa"/>
          </w:tcPr>
          <w:p w14:paraId="78B347E6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Megnevezés</w:t>
            </w:r>
          </w:p>
        </w:tc>
        <w:tc>
          <w:tcPr>
            <w:tcW w:w="2972" w:type="dxa"/>
          </w:tcPr>
          <w:p w14:paraId="10DA2EE7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díj (Ft)</w:t>
            </w:r>
          </w:p>
        </w:tc>
      </w:tr>
      <w:tr w:rsidR="00EC6FB6" w:rsidRPr="004452D4" w14:paraId="7DB4A722" w14:textId="77777777" w:rsidTr="00464DCD">
        <w:tc>
          <w:tcPr>
            <w:tcW w:w="328" w:type="dxa"/>
          </w:tcPr>
          <w:p w14:paraId="265C53E9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jc w:val="both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2</w:t>
            </w:r>
          </w:p>
        </w:tc>
        <w:tc>
          <w:tcPr>
            <w:tcW w:w="5767" w:type="dxa"/>
          </w:tcPr>
          <w:p w14:paraId="3F0BE770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jc w:val="both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Kápolnahasználat:</w:t>
            </w:r>
          </w:p>
        </w:tc>
        <w:tc>
          <w:tcPr>
            <w:tcW w:w="2972" w:type="dxa"/>
          </w:tcPr>
          <w:p w14:paraId="46BA8CB4" w14:textId="77777777" w:rsidR="00EC6FB6" w:rsidRPr="004452D4" w:rsidRDefault="00EC6FB6" w:rsidP="00331161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17 000</w:t>
            </w:r>
          </w:p>
        </w:tc>
      </w:tr>
      <w:tr w:rsidR="00464DCD" w:rsidRPr="004452D4" w14:paraId="10EA12CC" w14:textId="77777777" w:rsidTr="00464DCD">
        <w:tc>
          <w:tcPr>
            <w:tcW w:w="328" w:type="dxa"/>
            <w:vAlign w:val="center"/>
          </w:tcPr>
          <w:p w14:paraId="167CCA13" w14:textId="77777777" w:rsidR="00464DCD" w:rsidRPr="004452D4" w:rsidRDefault="00464DCD" w:rsidP="00464DCD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4452D4"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  <w:t>3</w:t>
            </w:r>
          </w:p>
        </w:tc>
        <w:tc>
          <w:tcPr>
            <w:tcW w:w="5767" w:type="dxa"/>
          </w:tcPr>
          <w:p w14:paraId="4C610528" w14:textId="7F9EC340" w:rsidR="00464DCD" w:rsidRPr="004452D4" w:rsidRDefault="00464DCD" w:rsidP="00464DCD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jc w:val="both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3631A0">
              <w:rPr>
                <w:rFonts w:ascii="Arial" w:eastAsia="Symbol" w:hAnsi="Arial" w:cs="Arial"/>
                <w:kern w:val="2"/>
                <w:sz w:val="21"/>
                <w:szCs w:val="21"/>
                <w:lang w:eastAsia="hu-HU" w:bidi="hi-IN"/>
              </w:rPr>
              <w:t xml:space="preserve">Adminisztrációs díj (egyházi temetés esetén a </w:t>
            </w:r>
            <w:r>
              <w:rPr>
                <w:rFonts w:ascii="Arial" w:eastAsia="Symbol" w:hAnsi="Arial" w:cs="Arial"/>
                <w:kern w:val="2"/>
                <w:sz w:val="21"/>
                <w:szCs w:val="21"/>
                <w:lang w:eastAsia="hu-HU" w:bidi="hi-IN"/>
              </w:rPr>
              <w:t>díj</w:t>
            </w:r>
            <w:r w:rsidRPr="003631A0">
              <w:rPr>
                <w:rFonts w:ascii="Arial" w:eastAsia="Symbol" w:hAnsi="Arial" w:cs="Arial"/>
                <w:kern w:val="2"/>
                <w:sz w:val="21"/>
                <w:szCs w:val="21"/>
                <w:lang w:eastAsia="hu-HU" w:bidi="hi-IN"/>
              </w:rPr>
              <w:t xml:space="preserve"> 50 %-a fizetendő)</w:t>
            </w:r>
            <w:r>
              <w:rPr>
                <w:rFonts w:ascii="Arial" w:eastAsia="Symbol" w:hAnsi="Arial" w:cs="Arial"/>
                <w:kern w:val="2"/>
                <w:sz w:val="21"/>
                <w:szCs w:val="21"/>
                <w:lang w:eastAsia="hu-HU" w:bidi="hi-IN"/>
              </w:rPr>
              <w:t>:</w:t>
            </w:r>
          </w:p>
        </w:tc>
        <w:tc>
          <w:tcPr>
            <w:tcW w:w="2972" w:type="dxa"/>
            <w:vAlign w:val="center"/>
          </w:tcPr>
          <w:p w14:paraId="410FA998" w14:textId="08B566F7" w:rsidR="00464DCD" w:rsidRPr="004452D4" w:rsidRDefault="00464DCD" w:rsidP="00464DCD">
            <w:pPr>
              <w:widowControl w:val="0"/>
              <w:tabs>
                <w:tab w:val="center" w:pos="7200"/>
              </w:tabs>
              <w:suppressAutoHyphens w:val="0"/>
              <w:autoSpaceDE w:val="0"/>
              <w:autoSpaceDN/>
              <w:adjustRightInd w:val="0"/>
              <w:textAlignment w:val="auto"/>
              <w:rPr>
                <w:rFonts w:ascii="Arial" w:eastAsia="Symbol" w:hAnsi="Arial" w:cs="Arial"/>
                <w:kern w:val="2"/>
                <w:sz w:val="20"/>
                <w:szCs w:val="20"/>
                <w:lang w:eastAsia="hu-HU" w:bidi="hi-IN"/>
              </w:rPr>
            </w:pPr>
            <w:r w:rsidRPr="003631A0">
              <w:rPr>
                <w:rFonts w:ascii="Arial" w:eastAsia="Symbol" w:hAnsi="Arial" w:cs="Arial"/>
                <w:kern w:val="2"/>
                <w:sz w:val="21"/>
                <w:szCs w:val="21"/>
                <w:lang w:eastAsia="hu-HU" w:bidi="hi-IN"/>
              </w:rPr>
              <w:t>34 000</w:t>
            </w:r>
          </w:p>
        </w:tc>
      </w:tr>
    </w:tbl>
    <w:p w14:paraId="7EDFE922" w14:textId="77777777" w:rsidR="00EC6FB6" w:rsidRPr="004452D4" w:rsidRDefault="00EC6FB6" w:rsidP="00EC6FB6">
      <w:pPr>
        <w:widowControl w:val="0"/>
        <w:tabs>
          <w:tab w:val="center" w:pos="7200"/>
        </w:tabs>
        <w:suppressAutoHyphens w:val="0"/>
        <w:autoSpaceDE w:val="0"/>
        <w:autoSpaceDN/>
        <w:adjustRightInd w:val="0"/>
        <w:jc w:val="both"/>
        <w:textAlignment w:val="auto"/>
        <w:rPr>
          <w:rFonts w:ascii="Arial" w:eastAsia="Symbol" w:hAnsi="Arial" w:cs="Arial"/>
          <w:b/>
          <w:kern w:val="2"/>
          <w:sz w:val="20"/>
          <w:szCs w:val="20"/>
          <w:lang w:eastAsia="hu-HU" w:bidi="hi-IN"/>
        </w:rPr>
      </w:pPr>
    </w:p>
    <w:p w14:paraId="55C5B55A" w14:textId="77777777" w:rsidR="00EC6FB6" w:rsidRPr="00EC6FB6" w:rsidRDefault="00EC6FB6" w:rsidP="00EC6FB6">
      <w:pPr>
        <w:widowControl w:val="0"/>
        <w:suppressAutoHyphens w:val="0"/>
        <w:autoSpaceDN/>
        <w:jc w:val="left"/>
        <w:textAlignment w:val="auto"/>
        <w:rPr>
          <w:rFonts w:ascii="Arial" w:eastAsia="Noto Sans CJK SC Regular" w:hAnsi="Arial" w:cs="Arial"/>
          <w:b/>
          <w:bCs/>
          <w:kern w:val="2"/>
          <w:sz w:val="10"/>
          <w:szCs w:val="10"/>
          <w:lang w:eastAsia="zh-CN" w:bidi="hi-IN"/>
        </w:rPr>
      </w:pPr>
      <w:r w:rsidRPr="00EC6FB6">
        <w:rPr>
          <w:rFonts w:ascii="Arial" w:eastAsia="Noto Sans CJK SC Regular" w:hAnsi="Arial" w:cs="Arial"/>
          <w:b/>
          <w:bCs/>
          <w:kern w:val="2"/>
          <w:sz w:val="10"/>
          <w:szCs w:val="10"/>
          <w:lang w:eastAsia="zh-CN" w:bidi="hi-IN"/>
        </w:rPr>
        <w:br w:type="page"/>
      </w:r>
    </w:p>
    <w:p w14:paraId="1CCB28C5" w14:textId="77777777" w:rsidR="00EC6FB6" w:rsidRPr="003B661F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i/>
          <w:iCs/>
          <w:kern w:val="2"/>
          <w:u w:val="single"/>
          <w:lang w:eastAsia="zh-CN" w:bidi="hi-IN"/>
        </w:rPr>
      </w:pPr>
      <w:r w:rsidRPr="003B661F">
        <w:rPr>
          <w:rFonts w:ascii="Arial" w:eastAsia="Noto Sans CJK SC Regular" w:hAnsi="Arial" w:cs="Arial"/>
          <w:i/>
          <w:iCs/>
          <w:kern w:val="2"/>
          <w:u w:val="single"/>
          <w:lang w:eastAsia="zh-CN" w:bidi="hi-IN"/>
        </w:rPr>
        <w:lastRenderedPageBreak/>
        <w:t xml:space="preserve">4. melléklet a </w:t>
      </w:r>
      <w:r w:rsidRPr="003B661F">
        <w:rPr>
          <w:rFonts w:ascii="Arial" w:eastAsia="Noto Sans CJK SC Regular" w:hAnsi="Arial" w:cs="Arial"/>
          <w:i/>
          <w:iCs/>
          <w:kern w:val="2"/>
          <w:sz w:val="24"/>
          <w:szCs w:val="24"/>
          <w:u w:val="single"/>
          <w:lang w:eastAsia="zh-CN" w:bidi="hi-IN"/>
        </w:rPr>
        <w:t>11</w:t>
      </w:r>
      <w:r w:rsidRPr="003B661F">
        <w:rPr>
          <w:rFonts w:ascii="Arial" w:eastAsia="Noto Sans CJK SC Regular" w:hAnsi="Arial" w:cs="Arial"/>
          <w:i/>
          <w:iCs/>
          <w:kern w:val="2"/>
          <w:u w:val="single"/>
          <w:lang w:eastAsia="zh-CN" w:bidi="hi-IN"/>
        </w:rPr>
        <w:t>/2026. (</w:t>
      </w:r>
      <w:r w:rsidRPr="003B661F">
        <w:rPr>
          <w:rFonts w:ascii="Arial" w:eastAsia="Noto Sans CJK SC Regular" w:hAnsi="Arial" w:cs="Arial"/>
          <w:i/>
          <w:iCs/>
          <w:kern w:val="2"/>
          <w:sz w:val="24"/>
          <w:szCs w:val="24"/>
          <w:u w:val="single"/>
          <w:lang w:eastAsia="zh-CN" w:bidi="hi-IN"/>
        </w:rPr>
        <w:t>VI. 30.</w:t>
      </w:r>
      <w:r w:rsidRPr="003B661F">
        <w:rPr>
          <w:rFonts w:ascii="Arial" w:eastAsia="Noto Sans CJK SC Regular" w:hAnsi="Arial" w:cs="Arial"/>
          <w:i/>
          <w:iCs/>
          <w:kern w:val="2"/>
          <w:u w:val="single"/>
          <w:lang w:eastAsia="zh-CN" w:bidi="hi-IN"/>
        </w:rPr>
        <w:t>) önkormányzati rendelethez</w:t>
      </w:r>
    </w:p>
    <w:p w14:paraId="38E7D6B2" w14:textId="77777777" w:rsidR="00EC6FB6" w:rsidRPr="003B661F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p w14:paraId="31244F4B" w14:textId="77777777" w:rsidR="00EC6FB6" w:rsidRPr="003B661F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b/>
          <w:bCs/>
          <w:kern w:val="2"/>
          <w:sz w:val="24"/>
          <w:szCs w:val="24"/>
          <w:lang w:eastAsia="zh-CN" w:bidi="hi-IN"/>
        </w:rPr>
      </w:pPr>
      <w:r w:rsidRPr="003B661F">
        <w:rPr>
          <w:rFonts w:ascii="Arial" w:eastAsia="Noto Sans CJK SC Regular" w:hAnsi="Arial" w:cs="Arial"/>
          <w:b/>
          <w:bCs/>
          <w:kern w:val="2"/>
          <w:lang w:eastAsia="zh-CN" w:bidi="hi-IN"/>
        </w:rPr>
        <w:t xml:space="preserve">1. A köztemetőben lévő </w:t>
      </w:r>
      <w:r w:rsidRPr="007A030F">
        <w:rPr>
          <w:rFonts w:ascii="Arial" w:eastAsia="Noto Sans CJK SC Regular" w:hAnsi="Arial" w:cs="Arial"/>
          <w:b/>
          <w:bCs/>
          <w:kern w:val="2"/>
          <w:lang w:eastAsia="zh-CN" w:bidi="hi-IN"/>
        </w:rPr>
        <w:t>temetési helyek</w:t>
      </w:r>
      <w:r w:rsidRPr="00C24016">
        <w:rPr>
          <w:rFonts w:ascii="Arial" w:eastAsia="Noto Sans CJK SC Regular" w:hAnsi="Arial" w:cs="Arial"/>
          <w:b/>
          <w:bCs/>
          <w:kern w:val="2"/>
          <w:lang w:eastAsia="zh-CN" w:bidi="hi-IN"/>
        </w:rPr>
        <w:t xml:space="preserve"> </w:t>
      </w:r>
      <w:r w:rsidRPr="003B661F">
        <w:rPr>
          <w:rFonts w:ascii="Arial" w:eastAsia="Noto Sans CJK SC Regular" w:hAnsi="Arial" w:cs="Arial"/>
          <w:b/>
          <w:bCs/>
          <w:kern w:val="2"/>
          <w:lang w:eastAsia="zh-CN" w:bidi="hi-IN"/>
        </w:rPr>
        <w:t>méretei</w:t>
      </w:r>
    </w:p>
    <w:p w14:paraId="5902C7E9" w14:textId="77777777" w:rsidR="00EC6FB6" w:rsidRPr="003B661F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b/>
          <w:bCs/>
          <w:kern w:val="2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4039"/>
        <w:gridCol w:w="2299"/>
        <w:gridCol w:w="2311"/>
      </w:tblGrid>
      <w:tr w:rsidR="00EC6FB6" w:rsidRPr="003B661F" w14:paraId="0EBA7F09" w14:textId="77777777" w:rsidTr="00331161">
        <w:tc>
          <w:tcPr>
            <w:tcW w:w="555" w:type="dxa"/>
          </w:tcPr>
          <w:p w14:paraId="5ABC236A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</w:p>
        </w:tc>
        <w:tc>
          <w:tcPr>
            <w:tcW w:w="4039" w:type="dxa"/>
          </w:tcPr>
          <w:p w14:paraId="7EA77751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A</w:t>
            </w:r>
          </w:p>
        </w:tc>
        <w:tc>
          <w:tcPr>
            <w:tcW w:w="2299" w:type="dxa"/>
          </w:tcPr>
          <w:p w14:paraId="79994825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B</w:t>
            </w:r>
          </w:p>
        </w:tc>
        <w:tc>
          <w:tcPr>
            <w:tcW w:w="2311" w:type="dxa"/>
          </w:tcPr>
          <w:p w14:paraId="0871BF09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C</w:t>
            </w:r>
          </w:p>
        </w:tc>
      </w:tr>
      <w:tr w:rsidR="00EC6FB6" w:rsidRPr="003B661F" w14:paraId="0E54FDD2" w14:textId="77777777" w:rsidTr="00331161">
        <w:tc>
          <w:tcPr>
            <w:tcW w:w="555" w:type="dxa"/>
          </w:tcPr>
          <w:p w14:paraId="23A829AE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4039" w:type="dxa"/>
          </w:tcPr>
          <w:p w14:paraId="0553AE8A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Megnevezés</w:t>
            </w:r>
          </w:p>
        </w:tc>
        <w:tc>
          <w:tcPr>
            <w:tcW w:w="2299" w:type="dxa"/>
          </w:tcPr>
          <w:p w14:paraId="765B8BB1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Hossza (cm)</w:t>
            </w:r>
          </w:p>
        </w:tc>
        <w:tc>
          <w:tcPr>
            <w:tcW w:w="2311" w:type="dxa"/>
          </w:tcPr>
          <w:p w14:paraId="310B01E8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Szélessége (cm)</w:t>
            </w:r>
          </w:p>
        </w:tc>
      </w:tr>
      <w:tr w:rsidR="00EC6FB6" w:rsidRPr="003B661F" w14:paraId="352D073A" w14:textId="77777777" w:rsidTr="00331161">
        <w:tc>
          <w:tcPr>
            <w:tcW w:w="555" w:type="dxa"/>
          </w:tcPr>
          <w:p w14:paraId="6D9A2146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4039" w:type="dxa"/>
          </w:tcPr>
          <w:p w14:paraId="4CFB7F47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Egyes felnőtt sírhely</w:t>
            </w:r>
          </w:p>
        </w:tc>
        <w:tc>
          <w:tcPr>
            <w:tcW w:w="2299" w:type="dxa"/>
          </w:tcPr>
          <w:p w14:paraId="674EA294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220</w:t>
            </w:r>
          </w:p>
        </w:tc>
        <w:tc>
          <w:tcPr>
            <w:tcW w:w="2311" w:type="dxa"/>
          </w:tcPr>
          <w:p w14:paraId="4EBFF529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80</w:t>
            </w:r>
          </w:p>
        </w:tc>
      </w:tr>
      <w:tr w:rsidR="00EC6FB6" w:rsidRPr="003B661F" w14:paraId="798CE8B1" w14:textId="77777777" w:rsidTr="00331161">
        <w:tc>
          <w:tcPr>
            <w:tcW w:w="555" w:type="dxa"/>
          </w:tcPr>
          <w:p w14:paraId="1B7B140A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4039" w:type="dxa"/>
          </w:tcPr>
          <w:p w14:paraId="5BBC808C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Mélyített egyes felnőtt sírhely</w:t>
            </w:r>
          </w:p>
        </w:tc>
        <w:tc>
          <w:tcPr>
            <w:tcW w:w="2299" w:type="dxa"/>
          </w:tcPr>
          <w:p w14:paraId="699C6E8C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220</w:t>
            </w:r>
          </w:p>
        </w:tc>
        <w:tc>
          <w:tcPr>
            <w:tcW w:w="2311" w:type="dxa"/>
          </w:tcPr>
          <w:p w14:paraId="3149DC15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80</w:t>
            </w:r>
          </w:p>
        </w:tc>
      </w:tr>
      <w:tr w:rsidR="00EC6FB6" w:rsidRPr="003B661F" w14:paraId="71D2B7C3" w14:textId="77777777" w:rsidTr="00331161">
        <w:tc>
          <w:tcPr>
            <w:tcW w:w="555" w:type="dxa"/>
          </w:tcPr>
          <w:p w14:paraId="2DC7D10D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4</w:t>
            </w:r>
          </w:p>
        </w:tc>
        <w:tc>
          <w:tcPr>
            <w:tcW w:w="4039" w:type="dxa"/>
          </w:tcPr>
          <w:p w14:paraId="65ABB836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Kettős felnőtt sírhely</w:t>
            </w:r>
          </w:p>
        </w:tc>
        <w:tc>
          <w:tcPr>
            <w:tcW w:w="2299" w:type="dxa"/>
          </w:tcPr>
          <w:p w14:paraId="07C6DD51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220</w:t>
            </w:r>
          </w:p>
        </w:tc>
        <w:tc>
          <w:tcPr>
            <w:tcW w:w="2311" w:type="dxa"/>
          </w:tcPr>
          <w:p w14:paraId="73251CE7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160</w:t>
            </w:r>
          </w:p>
        </w:tc>
      </w:tr>
      <w:tr w:rsidR="00EC6FB6" w:rsidRPr="003B661F" w14:paraId="10B1CEA5" w14:textId="77777777" w:rsidTr="00331161">
        <w:tc>
          <w:tcPr>
            <w:tcW w:w="555" w:type="dxa"/>
          </w:tcPr>
          <w:p w14:paraId="3BE098C5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5</w:t>
            </w:r>
          </w:p>
        </w:tc>
        <w:tc>
          <w:tcPr>
            <w:tcW w:w="4039" w:type="dxa"/>
          </w:tcPr>
          <w:p w14:paraId="32518AD2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Mélyített kettős felnőtt sírhely</w:t>
            </w:r>
          </w:p>
        </w:tc>
        <w:tc>
          <w:tcPr>
            <w:tcW w:w="2299" w:type="dxa"/>
          </w:tcPr>
          <w:p w14:paraId="7D47582D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220</w:t>
            </w:r>
          </w:p>
        </w:tc>
        <w:tc>
          <w:tcPr>
            <w:tcW w:w="2311" w:type="dxa"/>
          </w:tcPr>
          <w:p w14:paraId="350EB7E6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160</w:t>
            </w:r>
          </w:p>
        </w:tc>
      </w:tr>
      <w:tr w:rsidR="00EC6FB6" w:rsidRPr="003B661F" w14:paraId="71B231B3" w14:textId="77777777" w:rsidTr="00331161">
        <w:tc>
          <w:tcPr>
            <w:tcW w:w="555" w:type="dxa"/>
          </w:tcPr>
          <w:p w14:paraId="10514C7D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6</w:t>
            </w:r>
          </w:p>
        </w:tc>
        <w:tc>
          <w:tcPr>
            <w:tcW w:w="4039" w:type="dxa"/>
          </w:tcPr>
          <w:p w14:paraId="19F001E6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Urna földbe temetésénél</w:t>
            </w:r>
          </w:p>
        </w:tc>
        <w:tc>
          <w:tcPr>
            <w:tcW w:w="2299" w:type="dxa"/>
          </w:tcPr>
          <w:p w14:paraId="278587A8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80</w:t>
            </w:r>
          </w:p>
        </w:tc>
        <w:tc>
          <w:tcPr>
            <w:tcW w:w="2311" w:type="dxa"/>
          </w:tcPr>
          <w:p w14:paraId="48B20D39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60</w:t>
            </w:r>
          </w:p>
        </w:tc>
      </w:tr>
      <w:tr w:rsidR="00EC6FB6" w:rsidRPr="00877C64" w14:paraId="24DCBDA7" w14:textId="77777777" w:rsidTr="00331161">
        <w:tc>
          <w:tcPr>
            <w:tcW w:w="555" w:type="dxa"/>
          </w:tcPr>
          <w:p w14:paraId="5C2992BE" w14:textId="77777777" w:rsidR="00EC6FB6" w:rsidRPr="007A030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7</w:t>
            </w:r>
          </w:p>
        </w:tc>
        <w:tc>
          <w:tcPr>
            <w:tcW w:w="4039" w:type="dxa"/>
          </w:tcPr>
          <w:p w14:paraId="41EF6076" w14:textId="77777777" w:rsidR="00EC6FB6" w:rsidRPr="007A030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Urnafülke</w:t>
            </w:r>
          </w:p>
        </w:tc>
        <w:tc>
          <w:tcPr>
            <w:tcW w:w="2299" w:type="dxa"/>
          </w:tcPr>
          <w:p w14:paraId="175455C1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30</w:t>
            </w:r>
          </w:p>
        </w:tc>
        <w:tc>
          <w:tcPr>
            <w:tcW w:w="2311" w:type="dxa"/>
          </w:tcPr>
          <w:p w14:paraId="196A7A26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30</w:t>
            </w:r>
          </w:p>
        </w:tc>
      </w:tr>
      <w:tr w:rsidR="00EC6FB6" w:rsidRPr="00877C64" w14:paraId="79319993" w14:textId="77777777" w:rsidTr="00331161">
        <w:tc>
          <w:tcPr>
            <w:tcW w:w="555" w:type="dxa"/>
          </w:tcPr>
          <w:p w14:paraId="43646BD6" w14:textId="77777777" w:rsidR="00EC6FB6" w:rsidRPr="007A030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8</w:t>
            </w:r>
          </w:p>
        </w:tc>
        <w:tc>
          <w:tcPr>
            <w:tcW w:w="4039" w:type="dxa"/>
          </w:tcPr>
          <w:p w14:paraId="7E89C51C" w14:textId="77777777" w:rsidR="00EC6FB6" w:rsidRPr="007A030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Családi urnafülke</w:t>
            </w:r>
          </w:p>
        </w:tc>
        <w:tc>
          <w:tcPr>
            <w:tcW w:w="2299" w:type="dxa"/>
          </w:tcPr>
          <w:p w14:paraId="065BB13F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40</w:t>
            </w:r>
          </w:p>
        </w:tc>
        <w:tc>
          <w:tcPr>
            <w:tcW w:w="2311" w:type="dxa"/>
          </w:tcPr>
          <w:p w14:paraId="06AB6AEC" w14:textId="77777777" w:rsidR="00EC6FB6" w:rsidRPr="007A030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7A030F">
              <w:rPr>
                <w:rFonts w:ascii="Arial" w:eastAsia="Noto Sans CJK SC Regular" w:hAnsi="Arial" w:cs="Arial"/>
                <w:kern w:val="2"/>
                <w:lang w:eastAsia="zh-CN" w:bidi="hi-IN"/>
              </w:rPr>
              <w:t>30</w:t>
            </w:r>
          </w:p>
        </w:tc>
      </w:tr>
    </w:tbl>
    <w:p w14:paraId="7EDDA54B" w14:textId="77777777" w:rsidR="00EC6FB6" w:rsidRPr="003B661F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p w14:paraId="181B290E" w14:textId="77777777" w:rsidR="00EC6FB6" w:rsidRPr="003B661F" w:rsidRDefault="00EC6FB6" w:rsidP="00EC6FB6">
      <w:pPr>
        <w:widowControl w:val="0"/>
        <w:autoSpaceDN/>
        <w:textAlignment w:val="auto"/>
        <w:rPr>
          <w:rFonts w:ascii="Arial" w:eastAsia="Noto Sans CJK SC Regular" w:hAnsi="Arial" w:cs="Arial"/>
          <w:b/>
          <w:bCs/>
          <w:kern w:val="2"/>
          <w:sz w:val="24"/>
          <w:szCs w:val="24"/>
          <w:lang w:eastAsia="zh-CN" w:bidi="hi-IN"/>
        </w:rPr>
      </w:pPr>
      <w:r w:rsidRPr="003B661F">
        <w:rPr>
          <w:rFonts w:ascii="Arial" w:eastAsia="Noto Sans CJK SC Regular" w:hAnsi="Arial" w:cs="Arial"/>
          <w:b/>
          <w:bCs/>
          <w:kern w:val="2"/>
          <w:lang w:eastAsia="zh-CN" w:bidi="hi-IN"/>
        </w:rPr>
        <w:t>2. A köztemetőben lévő sírboltok méretei</w:t>
      </w:r>
    </w:p>
    <w:p w14:paraId="6502CCD5" w14:textId="77777777" w:rsidR="00EC6FB6" w:rsidRPr="003B661F" w:rsidRDefault="00EC6FB6" w:rsidP="00EC6FB6">
      <w:pPr>
        <w:widowControl w:val="0"/>
        <w:autoSpaceDN/>
        <w:jc w:val="left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110"/>
        <w:gridCol w:w="2336"/>
        <w:gridCol w:w="2337"/>
      </w:tblGrid>
      <w:tr w:rsidR="00EC6FB6" w:rsidRPr="003B661F" w14:paraId="0C873944" w14:textId="77777777" w:rsidTr="00331161">
        <w:tc>
          <w:tcPr>
            <w:tcW w:w="562" w:type="dxa"/>
          </w:tcPr>
          <w:p w14:paraId="377903E9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</w:p>
        </w:tc>
        <w:tc>
          <w:tcPr>
            <w:tcW w:w="4110" w:type="dxa"/>
          </w:tcPr>
          <w:p w14:paraId="3897D723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A</w:t>
            </w:r>
          </w:p>
        </w:tc>
        <w:tc>
          <w:tcPr>
            <w:tcW w:w="2336" w:type="dxa"/>
          </w:tcPr>
          <w:p w14:paraId="34253D38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B</w:t>
            </w:r>
          </w:p>
        </w:tc>
        <w:tc>
          <w:tcPr>
            <w:tcW w:w="2337" w:type="dxa"/>
          </w:tcPr>
          <w:p w14:paraId="13AA6F94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C</w:t>
            </w:r>
          </w:p>
        </w:tc>
      </w:tr>
      <w:tr w:rsidR="00EC6FB6" w:rsidRPr="003B661F" w14:paraId="73CC5D22" w14:textId="77777777" w:rsidTr="00331161">
        <w:tc>
          <w:tcPr>
            <w:tcW w:w="562" w:type="dxa"/>
          </w:tcPr>
          <w:p w14:paraId="3AAC9788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1</w:t>
            </w:r>
          </w:p>
        </w:tc>
        <w:tc>
          <w:tcPr>
            <w:tcW w:w="4110" w:type="dxa"/>
          </w:tcPr>
          <w:p w14:paraId="0A3E0E3B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Megnevezés</w:t>
            </w:r>
          </w:p>
        </w:tc>
        <w:tc>
          <w:tcPr>
            <w:tcW w:w="2336" w:type="dxa"/>
          </w:tcPr>
          <w:p w14:paraId="09B4AE66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Hossza (cm)</w:t>
            </w:r>
          </w:p>
        </w:tc>
        <w:tc>
          <w:tcPr>
            <w:tcW w:w="2337" w:type="dxa"/>
          </w:tcPr>
          <w:p w14:paraId="73934509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Szélessége (cm)</w:t>
            </w:r>
          </w:p>
        </w:tc>
      </w:tr>
      <w:tr w:rsidR="00EC6FB6" w:rsidRPr="003B661F" w14:paraId="7D4E7D8B" w14:textId="77777777" w:rsidTr="00331161">
        <w:tc>
          <w:tcPr>
            <w:tcW w:w="562" w:type="dxa"/>
          </w:tcPr>
          <w:p w14:paraId="021DCCBA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</w:t>
            </w:r>
          </w:p>
        </w:tc>
        <w:tc>
          <w:tcPr>
            <w:tcW w:w="4110" w:type="dxa"/>
          </w:tcPr>
          <w:p w14:paraId="4C43BA49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Kettő személyes sírbolt</w:t>
            </w:r>
          </w:p>
        </w:tc>
        <w:tc>
          <w:tcPr>
            <w:tcW w:w="2336" w:type="dxa"/>
          </w:tcPr>
          <w:p w14:paraId="5D4E5DA2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270</w:t>
            </w:r>
          </w:p>
        </w:tc>
        <w:tc>
          <w:tcPr>
            <w:tcW w:w="2337" w:type="dxa"/>
          </w:tcPr>
          <w:p w14:paraId="226AFBE6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150</w:t>
            </w:r>
          </w:p>
        </w:tc>
      </w:tr>
      <w:tr w:rsidR="00EC6FB6" w:rsidRPr="003B661F" w14:paraId="2FCB1011" w14:textId="77777777" w:rsidTr="00331161">
        <w:tc>
          <w:tcPr>
            <w:tcW w:w="562" w:type="dxa"/>
          </w:tcPr>
          <w:p w14:paraId="47333947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3</w:t>
            </w:r>
          </w:p>
        </w:tc>
        <w:tc>
          <w:tcPr>
            <w:tcW w:w="4110" w:type="dxa"/>
          </w:tcPr>
          <w:p w14:paraId="13293555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Négyszemélyes sírbolt</w:t>
            </w:r>
          </w:p>
        </w:tc>
        <w:tc>
          <w:tcPr>
            <w:tcW w:w="2336" w:type="dxa"/>
          </w:tcPr>
          <w:p w14:paraId="2EEFBDDE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300</w:t>
            </w:r>
          </w:p>
        </w:tc>
        <w:tc>
          <w:tcPr>
            <w:tcW w:w="2337" w:type="dxa"/>
          </w:tcPr>
          <w:p w14:paraId="3E53CC22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275</w:t>
            </w:r>
          </w:p>
        </w:tc>
      </w:tr>
      <w:tr w:rsidR="00EC6FB6" w:rsidRPr="003B661F" w14:paraId="630E9D07" w14:textId="77777777" w:rsidTr="00331161">
        <w:tc>
          <w:tcPr>
            <w:tcW w:w="562" w:type="dxa"/>
          </w:tcPr>
          <w:p w14:paraId="1C341C3E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4</w:t>
            </w:r>
          </w:p>
        </w:tc>
        <w:tc>
          <w:tcPr>
            <w:tcW w:w="4110" w:type="dxa"/>
          </w:tcPr>
          <w:p w14:paraId="162C359E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Hatszemélyes sírbolt</w:t>
            </w:r>
          </w:p>
        </w:tc>
        <w:tc>
          <w:tcPr>
            <w:tcW w:w="2336" w:type="dxa"/>
          </w:tcPr>
          <w:p w14:paraId="39119FA1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300</w:t>
            </w:r>
          </w:p>
        </w:tc>
        <w:tc>
          <w:tcPr>
            <w:tcW w:w="2337" w:type="dxa"/>
          </w:tcPr>
          <w:p w14:paraId="7425A3EC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275</w:t>
            </w:r>
          </w:p>
        </w:tc>
      </w:tr>
      <w:tr w:rsidR="00EC6FB6" w:rsidRPr="003B661F" w14:paraId="04212876" w14:textId="77777777" w:rsidTr="00331161">
        <w:tc>
          <w:tcPr>
            <w:tcW w:w="562" w:type="dxa"/>
          </w:tcPr>
          <w:p w14:paraId="42AAFEF8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5</w:t>
            </w:r>
          </w:p>
        </w:tc>
        <w:tc>
          <w:tcPr>
            <w:tcW w:w="4110" w:type="dxa"/>
          </w:tcPr>
          <w:p w14:paraId="35043960" w14:textId="77777777" w:rsidR="00EC6FB6" w:rsidRPr="003B661F" w:rsidRDefault="00EC6FB6" w:rsidP="00331161">
            <w:pPr>
              <w:widowControl w:val="0"/>
              <w:autoSpaceDN/>
              <w:jc w:val="left"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Nyolcszemélyes sírbolt</w:t>
            </w:r>
          </w:p>
        </w:tc>
        <w:tc>
          <w:tcPr>
            <w:tcW w:w="2336" w:type="dxa"/>
          </w:tcPr>
          <w:p w14:paraId="7E19E413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360</w:t>
            </w:r>
          </w:p>
        </w:tc>
        <w:tc>
          <w:tcPr>
            <w:tcW w:w="2337" w:type="dxa"/>
          </w:tcPr>
          <w:p w14:paraId="424FA2B1" w14:textId="77777777" w:rsidR="00EC6FB6" w:rsidRPr="003B661F" w:rsidRDefault="00EC6FB6" w:rsidP="00331161">
            <w:pPr>
              <w:widowControl w:val="0"/>
              <w:autoSpaceDN/>
              <w:textAlignment w:val="auto"/>
              <w:rPr>
                <w:rFonts w:ascii="Arial" w:eastAsia="Noto Sans CJK SC Regular" w:hAnsi="Arial" w:cs="Arial"/>
                <w:kern w:val="2"/>
                <w:lang w:eastAsia="zh-CN" w:bidi="hi-IN"/>
              </w:rPr>
            </w:pPr>
            <w:r w:rsidRPr="003B661F">
              <w:rPr>
                <w:rFonts w:ascii="Arial" w:eastAsia="Noto Sans CJK SC Regular" w:hAnsi="Arial" w:cs="Arial"/>
                <w:kern w:val="2"/>
                <w:lang w:eastAsia="zh-CN" w:bidi="hi-IN"/>
              </w:rPr>
              <w:t>280</w:t>
            </w:r>
          </w:p>
        </w:tc>
      </w:tr>
    </w:tbl>
    <w:p w14:paraId="0719E746" w14:textId="77777777" w:rsidR="00EC6FB6" w:rsidRPr="003B661F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p w14:paraId="07CA28F2" w14:textId="77777777" w:rsidR="00EC6FB6" w:rsidRPr="003B661F" w:rsidRDefault="00EC6FB6" w:rsidP="00EC6FB6">
      <w:pPr>
        <w:widowControl w:val="0"/>
        <w:autoSpaceDN/>
        <w:jc w:val="both"/>
        <w:textAlignment w:val="auto"/>
        <w:rPr>
          <w:rFonts w:ascii="Arial" w:eastAsia="Noto Sans CJK SC Regular" w:hAnsi="Arial" w:cs="Arial"/>
          <w:kern w:val="2"/>
          <w:lang w:eastAsia="zh-CN" w:bidi="hi-IN"/>
        </w:rPr>
      </w:pPr>
    </w:p>
    <w:p w14:paraId="71918E73" w14:textId="77777777" w:rsidR="00EC6FB6" w:rsidRDefault="00EC6FB6" w:rsidP="00EC6FB6"/>
    <w:p w14:paraId="07486471" w14:textId="77777777" w:rsidR="00183CB0" w:rsidRPr="003B661F" w:rsidRDefault="00183CB0" w:rsidP="00EC6FB6">
      <w:pPr>
        <w:widowControl w:val="0"/>
        <w:tabs>
          <w:tab w:val="center" w:pos="2310"/>
          <w:tab w:val="center" w:pos="7150"/>
        </w:tabs>
        <w:autoSpaceDN/>
        <w:jc w:val="both"/>
        <w:textAlignment w:val="auto"/>
        <w:rPr>
          <w:rFonts w:ascii="Arial" w:eastAsia="Noto Serif CJK SC" w:hAnsi="Arial" w:cs="Arial"/>
          <w:kern w:val="2"/>
          <w:lang w:eastAsia="zh-CN" w:bidi="hi-IN"/>
        </w:rPr>
      </w:pPr>
    </w:p>
    <w:sectPr w:rsidR="00183CB0" w:rsidRPr="003B661F" w:rsidSect="00EC6FB6">
      <w:pgSz w:w="11906" w:h="16838"/>
      <w:pgMar w:top="96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AB72F" w14:textId="77777777" w:rsidR="00850728" w:rsidRDefault="00850728">
      <w:r>
        <w:separator/>
      </w:r>
    </w:p>
  </w:endnote>
  <w:endnote w:type="continuationSeparator" w:id="0">
    <w:p w14:paraId="04FDABF3" w14:textId="77777777" w:rsidR="00850728" w:rsidRDefault="0085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1D44" w14:textId="77777777" w:rsidR="00183CB0" w:rsidRDefault="00183CB0">
    <w:pPr>
      <w:pStyle w:val="llb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321CD" w14:textId="77777777" w:rsidR="00850728" w:rsidRDefault="00850728">
      <w:r>
        <w:separator/>
      </w:r>
    </w:p>
  </w:footnote>
  <w:footnote w:type="continuationSeparator" w:id="0">
    <w:p w14:paraId="153CEF27" w14:textId="77777777" w:rsidR="00850728" w:rsidRDefault="00850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96A1B" w14:textId="77777777" w:rsidR="005E1D5A" w:rsidRPr="00464DCD" w:rsidRDefault="005E1D5A" w:rsidP="005E1D5A">
    <w:pPr>
      <w:ind w:right="360"/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>EGYSÉGES SZERKEZET</w:t>
    </w:r>
  </w:p>
  <w:p w14:paraId="6FB87C8D" w14:textId="77777777" w:rsidR="005E1D5A" w:rsidRPr="00464DCD" w:rsidRDefault="005E1D5A" w:rsidP="005E1D5A">
    <w:pPr>
      <w:ind w:right="360"/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 xml:space="preserve">Hatály: 2026. </w:t>
    </w:r>
    <w:r>
      <w:rPr>
        <w:rFonts w:ascii="Arial" w:hAnsi="Arial" w:cs="Arial"/>
        <w:sz w:val="20"/>
        <w:szCs w:val="20"/>
      </w:rPr>
      <w:t>július 1. -</w:t>
    </w:r>
  </w:p>
  <w:p w14:paraId="138F18E6" w14:textId="77777777" w:rsidR="005E1D5A" w:rsidRPr="00464DCD" w:rsidRDefault="005E1D5A" w:rsidP="005E1D5A">
    <w:pPr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>11/2024. (IX. 25.) önkormányzati rendelet a köztemetőről és a temetkezés rendjéről</w:t>
    </w:r>
  </w:p>
  <w:p w14:paraId="73BAE3C7" w14:textId="77777777" w:rsidR="005E1D5A" w:rsidRPr="00464DCD" w:rsidRDefault="005E1D5A" w:rsidP="005E1D5A">
    <w:pPr>
      <w:pStyle w:val="lfej"/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>________________________________________________________________________</w:t>
    </w:r>
    <w:r>
      <w:rPr>
        <w:rFonts w:ascii="Arial" w:hAnsi="Arial" w:cs="Arial"/>
        <w:sz w:val="20"/>
        <w:szCs w:val="20"/>
      </w:rPr>
      <w:t>_______</w:t>
    </w:r>
    <w:r w:rsidRPr="00464DCD">
      <w:rPr>
        <w:rFonts w:ascii="Arial" w:hAnsi="Arial" w:cs="Arial"/>
        <w:sz w:val="20"/>
        <w:szCs w:val="20"/>
      </w:rPr>
      <w:t>____</w:t>
    </w:r>
  </w:p>
  <w:p w14:paraId="04A82EDC" w14:textId="2115EF48" w:rsidR="005E1D5A" w:rsidRDefault="005E1D5A" w:rsidP="005E1D5A">
    <w:pPr>
      <w:pStyle w:val="lfej"/>
      <w:tabs>
        <w:tab w:val="clear" w:pos="9072"/>
        <w:tab w:val="left" w:pos="5880"/>
      </w:tabs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B712" w14:textId="77777777" w:rsidR="00464DCD" w:rsidRPr="00464DCD" w:rsidRDefault="00464DCD" w:rsidP="00464DCD">
    <w:pPr>
      <w:ind w:right="360"/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>EGYSÉGES SZERKEZET</w:t>
    </w:r>
  </w:p>
  <w:p w14:paraId="21F5F8FE" w14:textId="2F8C3CC7" w:rsidR="00464DCD" w:rsidRPr="00464DCD" w:rsidRDefault="00464DCD" w:rsidP="00464DCD">
    <w:pPr>
      <w:ind w:right="360"/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 xml:space="preserve">Hatály: 2026. </w:t>
    </w:r>
    <w:r>
      <w:rPr>
        <w:rFonts w:ascii="Arial" w:hAnsi="Arial" w:cs="Arial"/>
        <w:sz w:val="20"/>
        <w:szCs w:val="20"/>
      </w:rPr>
      <w:t>július 1. -</w:t>
    </w:r>
  </w:p>
  <w:p w14:paraId="745DFEBD" w14:textId="77777777" w:rsidR="00464DCD" w:rsidRPr="00464DCD" w:rsidRDefault="00464DCD" w:rsidP="00464DCD">
    <w:pPr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>11/2024. (IX. 25.) önkormányzati rendelet a köztemetőről és a temetkezés rendjéről</w:t>
    </w:r>
  </w:p>
  <w:p w14:paraId="55028A07" w14:textId="18FA91BA" w:rsidR="00464DCD" w:rsidRPr="00464DCD" w:rsidRDefault="00464DCD" w:rsidP="00464DCD">
    <w:pPr>
      <w:pStyle w:val="lfej"/>
      <w:jc w:val="left"/>
      <w:rPr>
        <w:rFonts w:ascii="Arial" w:hAnsi="Arial" w:cs="Arial"/>
        <w:sz w:val="20"/>
        <w:szCs w:val="20"/>
      </w:rPr>
    </w:pPr>
    <w:r w:rsidRPr="00464DCD">
      <w:rPr>
        <w:rFonts w:ascii="Arial" w:hAnsi="Arial" w:cs="Arial"/>
        <w:sz w:val="20"/>
        <w:szCs w:val="20"/>
      </w:rPr>
      <w:t>________________________________________________________________________</w:t>
    </w:r>
    <w:r>
      <w:rPr>
        <w:rFonts w:ascii="Arial" w:hAnsi="Arial" w:cs="Arial"/>
        <w:sz w:val="20"/>
        <w:szCs w:val="20"/>
      </w:rPr>
      <w:t>_______</w:t>
    </w:r>
    <w:r w:rsidRPr="00464DCD">
      <w:rPr>
        <w:rFonts w:ascii="Arial" w:hAnsi="Arial" w:cs="Arial"/>
        <w:sz w:val="20"/>
        <w:szCs w:val="20"/>
      </w:rPr>
      <w:t>____</w:t>
    </w:r>
  </w:p>
  <w:p w14:paraId="1BBEE22C" w14:textId="77777777" w:rsidR="00464DCD" w:rsidRDefault="00464DC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A6704"/>
    <w:multiLevelType w:val="hybridMultilevel"/>
    <w:tmpl w:val="6ECAB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15592"/>
    <w:multiLevelType w:val="multilevel"/>
    <w:tmpl w:val="334EBB3C"/>
    <w:lvl w:ilvl="0">
      <w:start w:val="1"/>
      <w:numFmt w:val="upperRoman"/>
      <w:lvlText w:val="%1."/>
      <w:lvlJc w:val="left"/>
      <w:pPr>
        <w:ind w:left="77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57" w:hanging="1800"/>
      </w:pPr>
      <w:rPr>
        <w:rFonts w:hint="default"/>
      </w:rPr>
    </w:lvl>
  </w:abstractNum>
  <w:num w:numId="1" w16cid:durableId="233515745">
    <w:abstractNumId w:val="1"/>
  </w:num>
  <w:num w:numId="2" w16cid:durableId="171199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B0"/>
    <w:rsid w:val="000A09D5"/>
    <w:rsid w:val="000A723E"/>
    <w:rsid w:val="00183CB0"/>
    <w:rsid w:val="002242D6"/>
    <w:rsid w:val="002B59E9"/>
    <w:rsid w:val="002D3E28"/>
    <w:rsid w:val="004452D4"/>
    <w:rsid w:val="00452D10"/>
    <w:rsid w:val="00464DCD"/>
    <w:rsid w:val="0051380C"/>
    <w:rsid w:val="005427E2"/>
    <w:rsid w:val="005635CD"/>
    <w:rsid w:val="005B1AD5"/>
    <w:rsid w:val="005E1D5A"/>
    <w:rsid w:val="00674A73"/>
    <w:rsid w:val="006B29FF"/>
    <w:rsid w:val="00703D45"/>
    <w:rsid w:val="00741456"/>
    <w:rsid w:val="007863E0"/>
    <w:rsid w:val="007C160F"/>
    <w:rsid w:val="00822FB8"/>
    <w:rsid w:val="00850728"/>
    <w:rsid w:val="00860236"/>
    <w:rsid w:val="009A49D2"/>
    <w:rsid w:val="00C24016"/>
    <w:rsid w:val="00CA6098"/>
    <w:rsid w:val="00D04DC3"/>
    <w:rsid w:val="00D70328"/>
    <w:rsid w:val="00EC6FB6"/>
    <w:rsid w:val="00F320F5"/>
    <w:rsid w:val="00F57852"/>
    <w:rsid w:val="00F632DF"/>
    <w:rsid w:val="00F7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E73D"/>
  <w15:chartTrackingRefBased/>
  <w15:docId w15:val="{12D97E28-2B3A-40C6-A559-06D65A8A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3CB0"/>
    <w:pPr>
      <w:suppressAutoHyphens/>
      <w:autoSpaceDN w:val="0"/>
      <w:jc w:val="center"/>
      <w:textAlignment w:val="baseline"/>
    </w:pPr>
    <w:rPr>
      <w:rFonts w:ascii="Calibri" w:eastAsia="Calibri" w:hAnsi="Calibri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83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3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3C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3C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3C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3C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3C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3C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3C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3C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3C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3CB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3CB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3CB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3C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3C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3C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3CB0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3C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83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3CB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83C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3CB0"/>
    <w:pPr>
      <w:spacing w:before="160" w:after="16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83CB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83CB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83CB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3C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3CB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3CB0"/>
    <w:rPr>
      <w:b/>
      <w:bCs w:val="0"/>
      <w:smallCaps/>
      <w:color w:val="2F5496" w:themeColor="accent1" w:themeShade="BF"/>
      <w:spacing w:val="5"/>
    </w:rPr>
  </w:style>
  <w:style w:type="paragraph" w:customStyle="1" w:styleId="Elterjesztsbekezds">
    <w:name w:val="Előterjesztés bekezdés"/>
    <w:basedOn w:val="Norml"/>
    <w:rsid w:val="00183CB0"/>
    <w:pPr>
      <w:autoSpaceDE w:val="0"/>
      <w:spacing w:after="120"/>
      <w:ind w:firstLine="709"/>
      <w:jc w:val="both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183CB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83CB0"/>
    <w:rPr>
      <w:rFonts w:ascii="Calibri" w:eastAsia="Calibri" w:hAnsi="Calibri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7863E0"/>
    <w:pPr>
      <w:autoSpaceDN/>
      <w:spacing w:after="140" w:line="276" w:lineRule="auto"/>
      <w:jc w:val="left"/>
      <w:textAlignment w:val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7863E0"/>
    <w:rPr>
      <w:rFonts w:ascii="Liberation Serif" w:eastAsia="Noto Serif CJK SC" w:hAnsi="Liberation Serif" w:cs="Lohit Devanagari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464DC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64DCD"/>
    <w:rPr>
      <w:rFonts w:ascii="Calibri" w:eastAsia="Calibri" w:hAnsi="Calibri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2181</Words>
  <Characters>15055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5</cp:revision>
  <cp:lastPrinted>2026-06-26T09:37:00Z</cp:lastPrinted>
  <dcterms:created xsi:type="dcterms:W3CDTF">2026-06-30T14:29:00Z</dcterms:created>
  <dcterms:modified xsi:type="dcterms:W3CDTF">2026-06-30T14:53:00Z</dcterms:modified>
</cp:coreProperties>
</file>